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978D" w14:textId="77777777" w:rsidR="00042B47" w:rsidRPr="002C0E5B" w:rsidRDefault="00042B47" w:rsidP="00042B47">
      <w:pPr>
        <w:pStyle w:val="paragraph"/>
        <w:spacing w:before="0" w:beforeAutospacing="0" w:after="0" w:afterAutospacing="0"/>
        <w:textAlignment w:val="baseline"/>
        <w:rPr>
          <w:rStyle w:val="normaltextrun"/>
          <w:lang w:val="ru-RU"/>
        </w:rPr>
      </w:pPr>
    </w:p>
    <w:p w14:paraId="6C1BD695" w14:textId="0AA6AF82" w:rsidR="00042B47" w:rsidRPr="002C0E5B" w:rsidRDefault="007C173A" w:rsidP="00042B47">
      <w:pPr>
        <w:pStyle w:val="NormalWeb"/>
        <w:spacing w:before="0" w:beforeAutospacing="0" w:after="0" w:afterAutospacing="0"/>
        <w:jc w:val="center"/>
        <w:rPr>
          <w:rFonts w:asciiTheme="minorHAnsi" w:hAnsiTheme="minorHAnsi" w:cstheme="minorHAnsi"/>
          <w:b/>
          <w:bCs/>
          <w:color w:val="000000"/>
          <w:lang w:val="ru-RU"/>
        </w:rPr>
      </w:pPr>
      <w:r w:rsidRPr="002C0E5B">
        <w:rPr>
          <w:rFonts w:asciiTheme="minorHAnsi" w:hAnsiTheme="minorHAnsi" w:cstheme="minorHAnsi"/>
          <w:b/>
          <w:bCs/>
          <w:color w:val="000000"/>
          <w:lang w:val="ru-RU"/>
        </w:rPr>
        <w:t>ДАННАЯ ПОЛИТИКА БЫЛА УТВЕРЖДЕНА СОВЕТОМ ДИРЕКТОРОВ 16.05.2024</w:t>
      </w:r>
      <w:r w:rsidR="00042B47" w:rsidRPr="002C0E5B">
        <w:rPr>
          <w:rFonts w:asciiTheme="minorHAnsi" w:hAnsiTheme="minorHAnsi" w:cstheme="minorHAnsi"/>
          <w:b/>
          <w:bCs/>
          <w:color w:val="000000"/>
          <w:lang w:val="ru-RU"/>
        </w:rPr>
        <w:t>.</w:t>
      </w:r>
    </w:p>
    <w:p w14:paraId="03041495" w14:textId="5431AF12" w:rsidR="00042B47" w:rsidRPr="002C0E5B" w:rsidRDefault="007C173A" w:rsidP="00042B47">
      <w:pPr>
        <w:pStyle w:val="NormalWeb"/>
        <w:spacing w:before="0" w:beforeAutospacing="0" w:after="0" w:afterAutospacing="0"/>
        <w:jc w:val="center"/>
        <w:rPr>
          <w:rFonts w:asciiTheme="minorHAnsi" w:hAnsiTheme="minorHAnsi" w:cstheme="minorHAnsi"/>
          <w:i/>
          <w:iCs/>
          <w:color w:val="000000"/>
          <w:sz w:val="22"/>
          <w:szCs w:val="22"/>
          <w:lang w:val="ru-RU"/>
        </w:rPr>
      </w:pPr>
      <w:r w:rsidRPr="002C0E5B">
        <w:rPr>
          <w:rFonts w:asciiTheme="minorHAnsi" w:hAnsiTheme="minorHAnsi" w:cstheme="minorHAnsi"/>
          <w:i/>
          <w:iCs/>
          <w:color w:val="000000"/>
          <w:sz w:val="22"/>
          <w:szCs w:val="22"/>
          <w:lang w:val="ru-RU"/>
        </w:rPr>
        <w:t>Данная политика не может быть существенно изменена без одобрения Совета директоров</w:t>
      </w:r>
      <w:r w:rsidR="00042B47" w:rsidRPr="002C0E5B">
        <w:rPr>
          <w:rFonts w:asciiTheme="minorHAnsi" w:hAnsiTheme="minorHAnsi" w:cstheme="minorHAnsi"/>
          <w:i/>
          <w:iCs/>
          <w:color w:val="000000"/>
          <w:sz w:val="22"/>
          <w:szCs w:val="22"/>
          <w:lang w:val="ru-RU"/>
        </w:rPr>
        <w:t>.</w:t>
      </w:r>
    </w:p>
    <w:p w14:paraId="4E9654BF" w14:textId="77777777" w:rsidR="00042B47" w:rsidRPr="002C0E5B" w:rsidRDefault="00042B47" w:rsidP="00042B47">
      <w:pPr>
        <w:pStyle w:val="NormalWeb"/>
        <w:spacing w:before="0" w:beforeAutospacing="0" w:after="0" w:afterAutospacing="0"/>
        <w:jc w:val="center"/>
        <w:rPr>
          <w:rFonts w:asciiTheme="minorHAnsi" w:hAnsiTheme="minorHAnsi" w:cstheme="minorHAnsi"/>
          <w:i/>
          <w:iCs/>
          <w:color w:val="000000"/>
          <w:sz w:val="22"/>
          <w:szCs w:val="22"/>
          <w:lang w:val="ru-RU"/>
        </w:rPr>
      </w:pPr>
    </w:p>
    <w:p w14:paraId="783DFB34" w14:textId="77777777" w:rsidR="00042B47" w:rsidRPr="002C0E5B" w:rsidRDefault="00042B47" w:rsidP="00042B47">
      <w:pPr>
        <w:pStyle w:val="NormalWeb"/>
        <w:spacing w:before="0" w:beforeAutospacing="0" w:after="0" w:afterAutospacing="0"/>
        <w:jc w:val="center"/>
        <w:rPr>
          <w:rFonts w:asciiTheme="minorHAnsi" w:hAnsiTheme="minorHAnsi" w:cstheme="minorHAnsi"/>
          <w:b/>
          <w:bCs/>
          <w:color w:val="000000"/>
          <w:lang w:val="ru-RU"/>
        </w:rPr>
      </w:pPr>
    </w:p>
    <w:p w14:paraId="7CDAE63C" w14:textId="7902031F" w:rsidR="00042B47" w:rsidRPr="002C0E5B" w:rsidRDefault="00ED64EA" w:rsidP="00042B47">
      <w:pPr>
        <w:contextualSpacing/>
        <w:rPr>
          <w:b/>
          <w:bCs/>
          <w:lang w:val="ru-RU"/>
        </w:rPr>
      </w:pPr>
      <w:r w:rsidRPr="002C0E5B">
        <w:rPr>
          <w:b/>
          <w:bCs/>
          <w:lang w:val="ru-RU"/>
        </w:rPr>
        <w:t>ПОЛИТИКА</w:t>
      </w:r>
      <w:r w:rsidR="00042B47" w:rsidRPr="002C0E5B">
        <w:rPr>
          <w:b/>
          <w:bCs/>
          <w:lang w:val="ru-RU"/>
        </w:rPr>
        <w:t xml:space="preserve">  </w:t>
      </w:r>
    </w:p>
    <w:p w14:paraId="74BF7ECF" w14:textId="27C35088" w:rsidR="00042B47" w:rsidRPr="002C0E5B" w:rsidRDefault="00ED64EA" w:rsidP="00042B47">
      <w:pPr>
        <w:pStyle w:val="ListParagraph"/>
        <w:numPr>
          <w:ilvl w:val="0"/>
          <w:numId w:val="12"/>
        </w:numPr>
        <w:spacing w:after="160" w:line="259" w:lineRule="auto"/>
        <w:rPr>
          <w:lang w:val="ru-RU"/>
        </w:rPr>
      </w:pPr>
      <w:r w:rsidRPr="002C0E5B">
        <w:rPr>
          <w:u w:val="single"/>
          <w:lang w:val="ru-RU"/>
        </w:rPr>
        <w:t>Цель</w:t>
      </w:r>
      <w:r w:rsidR="00042B47" w:rsidRPr="002C0E5B">
        <w:rPr>
          <w:u w:val="single"/>
          <w:lang w:val="ru-RU"/>
        </w:rPr>
        <w:t>.</w:t>
      </w:r>
      <w:r w:rsidR="00042B47" w:rsidRPr="002C0E5B">
        <w:rPr>
          <w:lang w:val="ru-RU"/>
        </w:rPr>
        <w:t xml:space="preserve">  </w:t>
      </w:r>
      <w:r w:rsidR="006D4228" w:rsidRPr="002C0E5B">
        <w:rPr>
          <w:lang w:val="ru-RU"/>
        </w:rPr>
        <w:t>Целями настоящей Политики являются: (a) определение критериев приемлемости для получения Финансовой помощи; (b) изложение обстоятельств и критериев, при которых каждая больница будет предоставлять бесплатное или льготное обслуживание в рамках Соответствующих требовани</w:t>
      </w:r>
      <w:r w:rsidR="003C1412" w:rsidRPr="002C0E5B">
        <w:rPr>
          <w:lang w:val="ru-RU"/>
        </w:rPr>
        <w:t xml:space="preserve">ям </w:t>
      </w:r>
      <w:r w:rsidR="006D4228" w:rsidRPr="002C0E5B">
        <w:rPr>
          <w:lang w:val="ru-RU"/>
        </w:rPr>
        <w:t xml:space="preserve">услуг пациентам, не имеющим страховки, </w:t>
      </w:r>
      <w:r w:rsidR="003C1412" w:rsidRPr="002C0E5B">
        <w:rPr>
          <w:lang w:val="ru-RU"/>
        </w:rPr>
        <w:t>застрахованных на низкую сумму</w:t>
      </w:r>
      <w:r w:rsidR="006D4228" w:rsidRPr="002C0E5B">
        <w:rPr>
          <w:lang w:val="ru-RU"/>
        </w:rPr>
        <w:t xml:space="preserve">, пациентам, не имеющим права на государственную или правительственную помощь или иным образом неспособным оплатить Соответствующие </w:t>
      </w:r>
      <w:r w:rsidR="003C1412" w:rsidRPr="002C0E5B">
        <w:rPr>
          <w:lang w:val="ru-RU"/>
        </w:rPr>
        <w:t xml:space="preserve">требованиям </w:t>
      </w:r>
      <w:r w:rsidR="006D4228" w:rsidRPr="002C0E5B">
        <w:rPr>
          <w:lang w:val="ru-RU"/>
        </w:rPr>
        <w:t xml:space="preserve">услуги; (c) определение основы и методов расчета для начисления любых скидок таким пациентам; и (d) изложение мер по широкому распространению настоящей Политики в населенных пунктах, обслуживаемых данной больницей.  </w:t>
      </w:r>
      <w:r w:rsidR="003C1412" w:rsidRPr="002C0E5B">
        <w:rPr>
          <w:lang w:val="ru-RU"/>
        </w:rPr>
        <w:t>«</w:t>
      </w:r>
      <w:r w:rsidR="006D4228" w:rsidRPr="002C0E5B">
        <w:rPr>
          <w:lang w:val="ru-RU"/>
        </w:rPr>
        <w:t>LifeBridge Health</w:t>
      </w:r>
      <w:r w:rsidR="003C1412" w:rsidRPr="002C0E5B">
        <w:rPr>
          <w:lang w:val="ru-RU"/>
        </w:rPr>
        <w:t>»</w:t>
      </w:r>
      <w:r w:rsidR="006D4228" w:rsidRPr="002C0E5B">
        <w:rPr>
          <w:lang w:val="ru-RU"/>
        </w:rPr>
        <w:t xml:space="preserve"> ожидает, что пациенты будут полностью соблюдать условия настоящей Политики при определении их права на получение финансовой помощи и скидок.  Кроме того, </w:t>
      </w:r>
      <w:r w:rsidR="003C1412" w:rsidRPr="002C0E5B">
        <w:rPr>
          <w:lang w:val="ru-RU"/>
        </w:rPr>
        <w:t>«</w:t>
      </w:r>
      <w:r w:rsidR="006D4228" w:rsidRPr="002C0E5B">
        <w:rPr>
          <w:lang w:val="ru-RU"/>
        </w:rPr>
        <w:t>LifeBridge Health</w:t>
      </w:r>
      <w:r w:rsidR="003C1412" w:rsidRPr="002C0E5B">
        <w:rPr>
          <w:lang w:val="ru-RU"/>
        </w:rPr>
        <w:t>»</w:t>
      </w:r>
      <w:r w:rsidR="006D4228" w:rsidRPr="002C0E5B">
        <w:rPr>
          <w:lang w:val="ru-RU"/>
        </w:rPr>
        <w:t xml:space="preserve"> ожидает, что пациенты будут обращаться за помощью по программе </w:t>
      </w:r>
      <w:r w:rsidR="00F61349" w:rsidRPr="002C0E5B">
        <w:rPr>
          <w:lang w:val="ru-RU"/>
        </w:rPr>
        <w:t>«</w:t>
      </w:r>
      <w:r w:rsidR="006D4228" w:rsidRPr="002C0E5B">
        <w:rPr>
          <w:lang w:val="ru-RU"/>
        </w:rPr>
        <w:t>Medicaid</w:t>
      </w:r>
      <w:r w:rsidR="00F61349" w:rsidRPr="002C0E5B">
        <w:rPr>
          <w:lang w:val="ru-RU"/>
        </w:rPr>
        <w:t>»</w:t>
      </w:r>
      <w:r w:rsidR="006D4228" w:rsidRPr="002C0E5B">
        <w:rPr>
          <w:lang w:val="ru-RU"/>
        </w:rPr>
        <w:t xml:space="preserve"> и другим государственным программам, когда это необходимо, и добиваться любых выплат от третьих лиц, которые могут быть обязаны оплатить уход за пациентом в результате травмы или аналогичных претензий.  </w:t>
      </w:r>
      <w:r w:rsidR="00F61349" w:rsidRPr="002C0E5B">
        <w:rPr>
          <w:lang w:val="ru-RU"/>
        </w:rPr>
        <w:t>«</w:t>
      </w:r>
      <w:r w:rsidR="006D4228" w:rsidRPr="002C0E5B">
        <w:rPr>
          <w:lang w:val="ru-RU"/>
        </w:rPr>
        <w:t>LifeBridge Health</w:t>
      </w:r>
      <w:r w:rsidR="00F61349" w:rsidRPr="002C0E5B">
        <w:rPr>
          <w:lang w:val="ru-RU"/>
        </w:rPr>
        <w:t>»</w:t>
      </w:r>
      <w:r w:rsidR="006D4228" w:rsidRPr="002C0E5B">
        <w:rPr>
          <w:lang w:val="ru-RU"/>
        </w:rPr>
        <w:t xml:space="preserve"> также рекомендует пациентам оформить медицинскую страховку в той мере, в какой они имеют для этого финансовые возможности. </w:t>
      </w:r>
    </w:p>
    <w:p w14:paraId="7170C481" w14:textId="54003E8F" w:rsidR="00042B47" w:rsidRPr="002C0E5B" w:rsidRDefault="00ED64EA" w:rsidP="00042B47">
      <w:pPr>
        <w:pStyle w:val="ListParagraph"/>
        <w:numPr>
          <w:ilvl w:val="0"/>
          <w:numId w:val="12"/>
        </w:numPr>
        <w:spacing w:after="160" w:line="259" w:lineRule="auto"/>
        <w:rPr>
          <w:lang w:val="ru-RU"/>
        </w:rPr>
      </w:pPr>
      <w:r w:rsidRPr="002C0E5B">
        <w:rPr>
          <w:u w:val="single"/>
          <w:lang w:val="ru-RU"/>
        </w:rPr>
        <w:lastRenderedPageBreak/>
        <w:t>Сфера применения</w:t>
      </w:r>
      <w:r w:rsidR="00042B47" w:rsidRPr="002C0E5B">
        <w:rPr>
          <w:u w:val="single"/>
          <w:lang w:val="ru-RU"/>
        </w:rPr>
        <w:t>.</w:t>
      </w:r>
      <w:r w:rsidR="00042B47" w:rsidRPr="002C0E5B">
        <w:rPr>
          <w:lang w:val="ru-RU"/>
        </w:rPr>
        <w:t xml:space="preserve"> </w:t>
      </w:r>
      <w:r w:rsidRPr="002C0E5B">
        <w:rPr>
          <w:lang w:val="ru-RU"/>
        </w:rPr>
        <w:t>Настоящая политика применяется к филиалам больницы «LifeBridge Health», регулируемым штатом Мэриленд, а именно к больнице Кэрролл, медицинскому центру Грейс, Еврейскому гериатрическому центру и больнице Левиндейл, больнице Нортвест и больнице Синай (в совокупности именуемым в настоящей политике «LifeBridge Health»).</w:t>
      </w:r>
    </w:p>
    <w:p w14:paraId="0E2F8C11" w14:textId="39F60B99" w:rsidR="00042B47" w:rsidRPr="002C0E5B" w:rsidRDefault="003D2463" w:rsidP="00042B47">
      <w:pPr>
        <w:pStyle w:val="ListParagraph"/>
        <w:numPr>
          <w:ilvl w:val="0"/>
          <w:numId w:val="12"/>
        </w:numPr>
        <w:spacing w:after="160" w:line="259" w:lineRule="auto"/>
        <w:rPr>
          <w:lang w:val="ru-RU"/>
        </w:rPr>
      </w:pPr>
      <w:r w:rsidRPr="002C0E5B">
        <w:rPr>
          <w:u w:val="single"/>
          <w:lang w:val="ru-RU"/>
        </w:rPr>
        <w:t>Политика</w:t>
      </w:r>
      <w:r w:rsidR="00042B47" w:rsidRPr="002C0E5B">
        <w:rPr>
          <w:u w:val="single"/>
          <w:lang w:val="ru-RU"/>
        </w:rPr>
        <w:t>.</w:t>
      </w:r>
      <w:r w:rsidR="00042B47" w:rsidRPr="002C0E5B">
        <w:rPr>
          <w:lang w:val="ru-RU"/>
        </w:rPr>
        <w:t xml:space="preserve"> </w:t>
      </w:r>
      <w:r w:rsidR="00924F9B" w:rsidRPr="002C0E5B">
        <w:rPr>
          <w:lang w:val="ru-RU"/>
        </w:rPr>
        <w:t xml:space="preserve">Политика </w:t>
      </w:r>
      <w:r w:rsidR="00030847" w:rsidRPr="002C0E5B">
        <w:rPr>
          <w:lang w:val="ru-RU"/>
        </w:rPr>
        <w:t>компании «</w:t>
      </w:r>
      <w:r w:rsidR="00924F9B" w:rsidRPr="002C0E5B">
        <w:rPr>
          <w:lang w:val="ru-RU"/>
        </w:rPr>
        <w:t>LifeBridge Health</w:t>
      </w:r>
      <w:r w:rsidR="00030847" w:rsidRPr="002C0E5B">
        <w:rPr>
          <w:lang w:val="ru-RU"/>
        </w:rPr>
        <w:t>»</w:t>
      </w:r>
      <w:r w:rsidR="00924F9B" w:rsidRPr="002C0E5B">
        <w:rPr>
          <w:lang w:val="ru-RU"/>
        </w:rPr>
        <w:t xml:space="preserve"> заключается в предоставлении необходимых с медицинской точки зрения медицинских услуг всем пациентам без учета их платежеспособности или принадлежности к защищенному классу, как определено в Кодексе законов о здравоохранении §19-214.1, в каждой соответствующей больнице (как определено ниже). Каждая больница также предоставляет без дискриминации помощь при неотложных медицинских состояниях (как определено ниже) лицам без учета их права на получение финансовой помощи, как более подробно изложено в отдельной политике </w:t>
      </w:r>
      <w:r w:rsidR="00EB5F2D" w:rsidRPr="002C0E5B">
        <w:rPr>
          <w:lang w:val="ru-RU"/>
        </w:rPr>
        <w:t>«</w:t>
      </w:r>
      <w:r w:rsidR="00924F9B" w:rsidRPr="002C0E5B">
        <w:rPr>
          <w:lang w:val="ru-RU"/>
        </w:rPr>
        <w:t>LifeBridge Health</w:t>
      </w:r>
      <w:r w:rsidR="00EB5F2D" w:rsidRPr="002C0E5B">
        <w:rPr>
          <w:lang w:val="ru-RU"/>
        </w:rPr>
        <w:t>»</w:t>
      </w:r>
      <w:r w:rsidR="00924F9B" w:rsidRPr="002C0E5B">
        <w:rPr>
          <w:lang w:val="ru-RU"/>
        </w:rPr>
        <w:t xml:space="preserve"> </w:t>
      </w:r>
      <w:r w:rsidR="00EB5F2D" w:rsidRPr="002C0E5B">
        <w:rPr>
          <w:lang w:val="ru-RU"/>
        </w:rPr>
        <w:t xml:space="preserve">по оказанию неотложной медицинской помощи и трудоустройству </w:t>
      </w:r>
      <w:r w:rsidR="00924F9B" w:rsidRPr="002C0E5B">
        <w:rPr>
          <w:lang w:val="ru-RU"/>
        </w:rPr>
        <w:t>(EMTALA), копию которой можно бесплатно получить в любом из источников или мест, перечисленных в разделе III. L. настоящей Политики</w:t>
      </w:r>
      <w:r w:rsidR="00042B47" w:rsidRPr="002C0E5B">
        <w:rPr>
          <w:lang w:val="ru-RU"/>
        </w:rPr>
        <w:t>.</w:t>
      </w:r>
      <w:r w:rsidR="00E36EF3" w:rsidRPr="002C0E5B">
        <w:rPr>
          <w:lang w:val="ru-RU"/>
        </w:rPr>
        <w:t xml:space="preserve"> </w:t>
      </w:r>
    </w:p>
    <w:p w14:paraId="511D1DC0" w14:textId="74259163" w:rsidR="00042B47" w:rsidRPr="002C0E5B" w:rsidRDefault="00DB76B2" w:rsidP="00042B47">
      <w:pPr>
        <w:pStyle w:val="ListParagraph"/>
        <w:numPr>
          <w:ilvl w:val="0"/>
          <w:numId w:val="12"/>
        </w:numPr>
        <w:spacing w:after="160" w:line="259" w:lineRule="auto"/>
        <w:rPr>
          <w:lang w:val="ru-RU"/>
        </w:rPr>
      </w:pPr>
      <w:r w:rsidRPr="002C0E5B">
        <w:rPr>
          <w:u w:val="single"/>
          <w:lang w:val="ru-RU"/>
        </w:rPr>
        <w:t>Принятие политики</w:t>
      </w:r>
      <w:r w:rsidR="00042B47" w:rsidRPr="002C0E5B">
        <w:rPr>
          <w:u w:val="single"/>
          <w:lang w:val="ru-RU"/>
        </w:rPr>
        <w:t>.</w:t>
      </w:r>
      <w:r w:rsidR="00042B47" w:rsidRPr="002C0E5B">
        <w:rPr>
          <w:lang w:val="ru-RU"/>
        </w:rPr>
        <w:t xml:space="preserve">  </w:t>
      </w:r>
      <w:r w:rsidRPr="002C0E5B">
        <w:rPr>
          <w:lang w:val="ru-RU"/>
        </w:rPr>
        <w:t>Совет директоров «LifeBridge Health» и каждого из его филиалов, освобожденных от уплаты налогов, которые предоставляют необходимые с медицинской точки зрения больничные услуги, утвердил следующую политику и процедуры предоставления Финансовой помощи</w:t>
      </w:r>
      <w:r w:rsidR="00042B47" w:rsidRPr="002C0E5B">
        <w:rPr>
          <w:lang w:val="ru-RU"/>
        </w:rPr>
        <w:t>.</w:t>
      </w:r>
    </w:p>
    <w:p w14:paraId="650B23B7" w14:textId="2A6A416C" w:rsidR="00042B47" w:rsidRPr="002C0E5B" w:rsidRDefault="00165795" w:rsidP="00042B47">
      <w:pPr>
        <w:pStyle w:val="ListParagraph"/>
        <w:numPr>
          <w:ilvl w:val="0"/>
          <w:numId w:val="12"/>
        </w:numPr>
        <w:spacing w:after="160" w:line="259" w:lineRule="auto"/>
        <w:rPr>
          <w:lang w:val="ru-RU"/>
        </w:rPr>
      </w:pPr>
      <w:r w:rsidRPr="002C0E5B">
        <w:rPr>
          <w:u w:val="single"/>
          <w:lang w:val="ru-RU"/>
        </w:rPr>
        <w:t>Частота пересмотра</w:t>
      </w:r>
      <w:r w:rsidR="00042B47" w:rsidRPr="002C0E5B">
        <w:rPr>
          <w:u w:val="single"/>
          <w:lang w:val="ru-RU"/>
        </w:rPr>
        <w:t>.</w:t>
      </w:r>
      <w:r w:rsidR="00042B47" w:rsidRPr="002C0E5B">
        <w:rPr>
          <w:lang w:val="ru-RU"/>
        </w:rPr>
        <w:t xml:space="preserve">  </w:t>
      </w:r>
      <w:r w:rsidR="00DB76B2" w:rsidRPr="002C0E5B">
        <w:rPr>
          <w:lang w:val="ru-RU"/>
        </w:rPr>
        <w:t>Данная политика должна пересматриваться и утверждаться каждые два года</w:t>
      </w:r>
      <w:r w:rsidR="00042B47" w:rsidRPr="002C0E5B">
        <w:rPr>
          <w:lang w:val="ru-RU"/>
        </w:rPr>
        <w:t>.</w:t>
      </w:r>
    </w:p>
    <w:p w14:paraId="776622EE" w14:textId="77777777" w:rsidR="00042B47" w:rsidRPr="002C0E5B" w:rsidRDefault="00042B47" w:rsidP="00042B47">
      <w:pPr>
        <w:pStyle w:val="ListParagraph"/>
        <w:rPr>
          <w:lang w:val="ru-RU"/>
        </w:rPr>
      </w:pPr>
    </w:p>
    <w:p w14:paraId="2457038B" w14:textId="30BCBF18" w:rsidR="00042B47" w:rsidRPr="002C0E5B" w:rsidRDefault="00E36EF3" w:rsidP="00042B47">
      <w:pPr>
        <w:pStyle w:val="ListParagraph"/>
        <w:numPr>
          <w:ilvl w:val="0"/>
          <w:numId w:val="13"/>
        </w:numPr>
        <w:spacing w:after="160" w:line="259" w:lineRule="auto"/>
        <w:rPr>
          <w:b/>
          <w:bCs/>
          <w:lang w:val="ru-RU"/>
        </w:rPr>
      </w:pPr>
      <w:r w:rsidRPr="002C0E5B">
        <w:rPr>
          <w:b/>
          <w:bCs/>
          <w:lang w:val="ru-RU"/>
        </w:rPr>
        <w:t>ОПРЕДЕЛЕНИЯ</w:t>
      </w:r>
    </w:p>
    <w:p w14:paraId="392FA15F" w14:textId="77777777" w:rsidR="00042B47" w:rsidRPr="002C0E5B" w:rsidRDefault="00042B47" w:rsidP="00042B47">
      <w:pPr>
        <w:pStyle w:val="ListParagraph"/>
        <w:ind w:left="360"/>
        <w:rPr>
          <w:lang w:val="ru-RU"/>
        </w:rPr>
      </w:pPr>
    </w:p>
    <w:p w14:paraId="734E83FD" w14:textId="6C710E41" w:rsidR="00042B47" w:rsidRPr="002C0E5B" w:rsidRDefault="000A627E" w:rsidP="00042B47">
      <w:pPr>
        <w:pStyle w:val="ListParagraph"/>
        <w:rPr>
          <w:lang w:val="ru-RU"/>
        </w:rPr>
      </w:pPr>
      <w:r w:rsidRPr="002C0E5B">
        <w:rPr>
          <w:lang w:val="ru-RU"/>
        </w:rPr>
        <w:t>Для целей настоящей Политики нижеприведенные термины определяются следующим образом</w:t>
      </w:r>
      <w:r w:rsidR="00042B47" w:rsidRPr="002C0E5B">
        <w:rPr>
          <w:lang w:val="ru-RU"/>
        </w:rPr>
        <w:t>:</w:t>
      </w:r>
    </w:p>
    <w:p w14:paraId="262A6FE2" w14:textId="77777777" w:rsidR="00042B47" w:rsidRPr="002C0E5B" w:rsidRDefault="00042B47" w:rsidP="00042B47">
      <w:pPr>
        <w:pStyle w:val="ListParagraph"/>
        <w:rPr>
          <w:lang w:val="ru-RU"/>
        </w:rPr>
      </w:pPr>
    </w:p>
    <w:p w14:paraId="4512E507" w14:textId="5F4AD174" w:rsidR="00042B47" w:rsidRPr="002C0E5B" w:rsidRDefault="00042B47" w:rsidP="00042B47">
      <w:pPr>
        <w:pStyle w:val="ListParagraph"/>
        <w:numPr>
          <w:ilvl w:val="0"/>
          <w:numId w:val="14"/>
        </w:numPr>
        <w:spacing w:after="160" w:line="259" w:lineRule="auto"/>
        <w:rPr>
          <w:lang w:val="ru-RU"/>
        </w:rPr>
      </w:pPr>
      <w:r w:rsidRPr="002C0E5B">
        <w:rPr>
          <w:b/>
          <w:lang w:val="ru-RU"/>
        </w:rPr>
        <w:t>“AGB”</w:t>
      </w:r>
      <w:r w:rsidRPr="002C0E5B">
        <w:rPr>
          <w:lang w:val="ru-RU"/>
        </w:rPr>
        <w:t xml:space="preserve"> </w:t>
      </w:r>
      <w:r w:rsidR="000A627E" w:rsidRPr="002C0E5B">
        <w:rPr>
          <w:lang w:val="ru-RU"/>
        </w:rPr>
        <w:t xml:space="preserve">означает суммы, обычно выставляемые в соответствии с разделом 501(r)(5) Налогового управления США за неотложную помощь в больнице и другие необходимые с медицинской точки зрения услуги лицам, имеющим страховку, покрывающую эти услуги, и рассчитанные в соответствии с </w:t>
      </w:r>
      <w:r w:rsidR="00D05521" w:rsidRPr="002C0E5B">
        <w:rPr>
          <w:lang w:val="ru-RU"/>
        </w:rPr>
        <w:t>Финансовой к</w:t>
      </w:r>
      <w:r w:rsidR="000A627E" w:rsidRPr="002C0E5B">
        <w:rPr>
          <w:lang w:val="ru-RU"/>
        </w:rPr>
        <w:t xml:space="preserve">омиссией </w:t>
      </w:r>
      <w:r w:rsidR="00D05521" w:rsidRPr="002C0E5B">
        <w:rPr>
          <w:lang w:val="ru-RU"/>
        </w:rPr>
        <w:t>служб здравоохранения</w:t>
      </w:r>
      <w:r w:rsidR="000A627E" w:rsidRPr="002C0E5B">
        <w:rPr>
          <w:lang w:val="ru-RU"/>
        </w:rPr>
        <w:t xml:space="preserve"> штата Мэриленд (HSCRC).  </w:t>
      </w:r>
      <w:r w:rsidRPr="002C0E5B">
        <w:rPr>
          <w:lang w:val="ru-RU"/>
        </w:rPr>
        <w:t xml:space="preserve">  </w:t>
      </w:r>
    </w:p>
    <w:p w14:paraId="00E912AA" w14:textId="77777777" w:rsidR="00042B47" w:rsidRPr="002C0E5B" w:rsidRDefault="00042B47" w:rsidP="00042B47">
      <w:pPr>
        <w:pStyle w:val="ListParagraph"/>
        <w:rPr>
          <w:lang w:val="ru-RU"/>
        </w:rPr>
      </w:pPr>
    </w:p>
    <w:p w14:paraId="087DC46D" w14:textId="7EC8FE47"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D05521" w:rsidRPr="002C0E5B">
        <w:rPr>
          <w:b/>
          <w:lang w:val="ru-RU"/>
        </w:rPr>
        <w:t>Заявление</w:t>
      </w:r>
      <w:r w:rsidRPr="002C0E5B">
        <w:rPr>
          <w:b/>
          <w:lang w:val="ru-RU"/>
        </w:rPr>
        <w:t>”</w:t>
      </w:r>
      <w:r w:rsidRPr="002C0E5B">
        <w:rPr>
          <w:lang w:val="ru-RU"/>
        </w:rPr>
        <w:t xml:space="preserve"> </w:t>
      </w:r>
      <w:r w:rsidR="00D05521" w:rsidRPr="002C0E5B">
        <w:rPr>
          <w:lang w:val="ru-RU"/>
        </w:rPr>
        <w:t>имеет значение, изложенное в Разделе III. B. ниже, которая должна соответствовать единым требованиям HSCRC к заявлениям на получение финансовой помощи</w:t>
      </w:r>
      <w:r w:rsidRPr="002C0E5B">
        <w:rPr>
          <w:lang w:val="ru-RU"/>
        </w:rPr>
        <w:t>.</w:t>
      </w:r>
    </w:p>
    <w:p w14:paraId="5BE533B5" w14:textId="77777777" w:rsidR="00042B47" w:rsidRPr="002C0E5B" w:rsidRDefault="00042B47" w:rsidP="00042B47">
      <w:pPr>
        <w:pStyle w:val="ListParagraph"/>
        <w:rPr>
          <w:lang w:val="ru-RU"/>
        </w:rPr>
      </w:pPr>
    </w:p>
    <w:p w14:paraId="02FD8F3F" w14:textId="4A8C8DD5"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C9630F" w:rsidRPr="002C0E5B">
        <w:rPr>
          <w:b/>
          <w:lang w:val="ru-RU"/>
        </w:rPr>
        <w:t>Активы</w:t>
      </w:r>
      <w:r w:rsidRPr="002C0E5B">
        <w:rPr>
          <w:b/>
          <w:lang w:val="ru-RU"/>
        </w:rPr>
        <w:t>”</w:t>
      </w:r>
      <w:r w:rsidRPr="002C0E5B">
        <w:rPr>
          <w:lang w:val="ru-RU"/>
        </w:rPr>
        <w:t xml:space="preserve"> </w:t>
      </w:r>
      <w:r w:rsidR="00AA707D" w:rsidRPr="002C0E5B">
        <w:rPr>
          <w:lang w:val="ru-RU"/>
        </w:rPr>
        <w:t>означают активы и ресурсы (и их стоимость) физического лица, которые будут учтены и оценены в соответствии с</w:t>
      </w:r>
      <w:r w:rsidR="006826C7" w:rsidRPr="002C0E5B">
        <w:rPr>
          <w:lang w:val="ru-RU"/>
        </w:rPr>
        <w:t xml:space="preserve">о Сводом законов </w:t>
      </w:r>
      <w:r w:rsidR="00AA707D" w:rsidRPr="002C0E5B">
        <w:rPr>
          <w:lang w:val="ru-RU"/>
        </w:rPr>
        <w:t xml:space="preserve">штата Мэриленд при определении права на участие в программе, исключая (a) основное личное жилье такого лица, не превышающее оценочную стоимость в 150 000 </w:t>
      </w:r>
      <w:r w:rsidR="006826C7" w:rsidRPr="002C0E5B">
        <w:rPr>
          <w:lang w:val="ru-RU"/>
        </w:rPr>
        <w:t>долл. США</w:t>
      </w:r>
      <w:r w:rsidR="00AA707D" w:rsidRPr="002C0E5B">
        <w:rPr>
          <w:lang w:val="ru-RU"/>
        </w:rPr>
        <w:t xml:space="preserve">, (b) пенсионные активы или планы, квалифицированные или неквалифицированные Налоговой службой, включая один или несколько </w:t>
      </w:r>
      <w:r w:rsidR="00AA707D" w:rsidRPr="002C0E5B">
        <w:rPr>
          <w:lang w:val="ru-RU"/>
        </w:rPr>
        <w:lastRenderedPageBreak/>
        <w:t>пенсионных планов, которые включают, без ограничений, индивидуальный пенсионный счет (традиционный или Roth), план участия в прибылях, пенсионный план с установленными выплатами, план 401(k), план 403(b), неквалифицированный план отсроченной компенсации, пенсионный план покупки денег или другой пенсионный план, эквивалентный любому из вышеперечисленных, (c) один автомобиль, принадлежащий пациенту или любому члену его семьи, используемый для необходим</w:t>
      </w:r>
      <w:r w:rsidR="00A86F8C" w:rsidRPr="002C0E5B">
        <w:rPr>
          <w:lang w:val="ru-RU"/>
        </w:rPr>
        <w:t>ой транспортировки</w:t>
      </w:r>
      <w:r w:rsidRPr="002C0E5B">
        <w:rPr>
          <w:lang w:val="ru-RU"/>
        </w:rPr>
        <w:t xml:space="preserve">, (d) </w:t>
      </w:r>
      <w:r w:rsidR="00AA707D" w:rsidRPr="002C0E5B">
        <w:rPr>
          <w:lang w:val="ru-RU"/>
        </w:rPr>
        <w:t xml:space="preserve">предоплаченные образовательные активы или планы, определенные штатом Мэриленд или </w:t>
      </w:r>
      <w:r w:rsidR="00A86F8C" w:rsidRPr="002C0E5B">
        <w:rPr>
          <w:lang w:val="ru-RU"/>
        </w:rPr>
        <w:t>Управлением по налогам и сборам</w:t>
      </w:r>
      <w:r w:rsidR="00AA707D" w:rsidRPr="002C0E5B">
        <w:rPr>
          <w:lang w:val="ru-RU"/>
        </w:rPr>
        <w:t>, которые включают, без ограничения, образовательные сберегательные счета или планы 529; (e) любые активы, явно исключенные при определении права на участие в федеральной или государственной программе или плане финансовой или медицинской помощи, которые включают</w:t>
      </w:r>
      <w:r w:rsidRPr="002C0E5B">
        <w:rPr>
          <w:lang w:val="ru-RU"/>
        </w:rPr>
        <w:t xml:space="preserve">, </w:t>
      </w:r>
      <w:r w:rsidR="00E57695" w:rsidRPr="002C0E5B">
        <w:rPr>
          <w:lang w:val="ru-RU"/>
        </w:rPr>
        <w:t xml:space="preserve">в частности, Федеральную программу дополнительной помощи в питании (SNAP), Программу медицинской помощи штата Мэриленд, Программу энергетической помощи штата или Дополнительную программу питания для женщин, младенцев и детей, </w:t>
      </w:r>
      <w:r w:rsidRPr="002C0E5B">
        <w:rPr>
          <w:lang w:val="ru-RU"/>
        </w:rPr>
        <w:t xml:space="preserve">(f) </w:t>
      </w:r>
      <w:r w:rsidR="00AA707D" w:rsidRPr="002C0E5B">
        <w:rPr>
          <w:lang w:val="ru-RU"/>
        </w:rPr>
        <w:t>место или участок для захоронения, средства или предоплаченные контракты на захоронение, и (g) предметы домашнего обихода и личные вещи</w:t>
      </w:r>
      <w:r w:rsidRPr="002C0E5B">
        <w:rPr>
          <w:lang w:val="ru-RU"/>
        </w:rPr>
        <w:t>.</w:t>
      </w:r>
    </w:p>
    <w:p w14:paraId="546D0FA5" w14:textId="77777777" w:rsidR="00042B47" w:rsidRPr="002C0E5B" w:rsidRDefault="00042B47" w:rsidP="00042B47">
      <w:pPr>
        <w:pStyle w:val="ListParagraph"/>
        <w:rPr>
          <w:lang w:val="ru-RU"/>
        </w:rPr>
      </w:pPr>
    </w:p>
    <w:p w14:paraId="76FE09C7" w14:textId="313E26EB" w:rsidR="00042B47" w:rsidRPr="002C0E5B" w:rsidRDefault="00042B47" w:rsidP="00042B47">
      <w:pPr>
        <w:pStyle w:val="ListParagraph"/>
        <w:numPr>
          <w:ilvl w:val="0"/>
          <w:numId w:val="14"/>
        </w:numPr>
        <w:spacing w:after="160" w:line="259" w:lineRule="auto"/>
        <w:rPr>
          <w:lang w:val="ru-RU"/>
        </w:rPr>
      </w:pPr>
      <w:r w:rsidRPr="002C0E5B">
        <w:rPr>
          <w:b/>
          <w:lang w:val="ru-RU"/>
        </w:rPr>
        <w:t>“CMO”</w:t>
      </w:r>
      <w:r w:rsidRPr="002C0E5B">
        <w:rPr>
          <w:lang w:val="ru-RU"/>
        </w:rPr>
        <w:t xml:space="preserve"> </w:t>
      </w:r>
      <w:r w:rsidR="00D27636" w:rsidRPr="002C0E5B">
        <w:rPr>
          <w:lang w:val="ru-RU"/>
        </w:rPr>
        <w:t>означает</w:t>
      </w:r>
      <w:r w:rsidRPr="002C0E5B">
        <w:rPr>
          <w:lang w:val="ru-RU"/>
        </w:rPr>
        <w:t xml:space="preserve"> </w:t>
      </w:r>
      <w:r w:rsidR="00D27636" w:rsidRPr="002C0E5B">
        <w:rPr>
          <w:lang w:val="ru-RU"/>
        </w:rPr>
        <w:t>руководителя учебного учреждения в больнице</w:t>
      </w:r>
      <w:r w:rsidRPr="002C0E5B">
        <w:rPr>
          <w:lang w:val="ru-RU"/>
        </w:rPr>
        <w:t xml:space="preserve"> </w:t>
      </w:r>
      <w:r w:rsidR="00D27636" w:rsidRPr="002C0E5B">
        <w:rPr>
          <w:lang w:val="ru-RU"/>
        </w:rPr>
        <w:t>«</w:t>
      </w:r>
      <w:r w:rsidRPr="002C0E5B">
        <w:rPr>
          <w:lang w:val="ru-RU"/>
        </w:rPr>
        <w:t>LifeBridge Health</w:t>
      </w:r>
      <w:r w:rsidR="00D27636" w:rsidRPr="002C0E5B">
        <w:rPr>
          <w:lang w:val="ru-RU"/>
        </w:rPr>
        <w:t>»</w:t>
      </w:r>
      <w:r w:rsidRPr="002C0E5B">
        <w:rPr>
          <w:lang w:val="ru-RU"/>
        </w:rPr>
        <w:t xml:space="preserve"> </w:t>
      </w:r>
      <w:r w:rsidR="00D27636" w:rsidRPr="002C0E5B">
        <w:rPr>
          <w:lang w:val="ru-RU"/>
        </w:rPr>
        <w:t>или</w:t>
      </w:r>
      <w:r w:rsidRPr="002C0E5B">
        <w:rPr>
          <w:lang w:val="ru-RU"/>
        </w:rPr>
        <w:t xml:space="preserve"> </w:t>
      </w:r>
      <w:r w:rsidR="00D27636" w:rsidRPr="002C0E5B">
        <w:rPr>
          <w:lang w:val="ru-RU"/>
        </w:rPr>
        <w:t>главного врача</w:t>
      </w:r>
      <w:r w:rsidRPr="002C0E5B">
        <w:rPr>
          <w:lang w:val="ru-RU"/>
        </w:rPr>
        <w:t>.</w:t>
      </w:r>
    </w:p>
    <w:p w14:paraId="0ACA0A29" w14:textId="77777777" w:rsidR="00042B47" w:rsidRPr="002C0E5B" w:rsidRDefault="00042B47" w:rsidP="00042B47">
      <w:pPr>
        <w:rPr>
          <w:lang w:val="ru-RU"/>
        </w:rPr>
      </w:pPr>
    </w:p>
    <w:p w14:paraId="03F48BE8" w14:textId="565C986A"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D27636" w:rsidRPr="002C0E5B">
        <w:rPr>
          <w:b/>
          <w:lang w:val="ru-RU"/>
        </w:rPr>
        <w:t>Соответствующие требованиям услуги</w:t>
      </w:r>
      <w:r w:rsidRPr="002C0E5B">
        <w:rPr>
          <w:b/>
          <w:lang w:val="ru-RU"/>
        </w:rPr>
        <w:t>”</w:t>
      </w:r>
      <w:r w:rsidRPr="002C0E5B">
        <w:rPr>
          <w:lang w:val="ru-RU"/>
        </w:rPr>
        <w:t xml:space="preserve"> </w:t>
      </w:r>
      <w:r w:rsidR="008948C0" w:rsidRPr="002C0E5B">
        <w:rPr>
          <w:lang w:val="ru-RU"/>
        </w:rPr>
        <w:t>означает услуги (и любые сопутствующие товары), предоставляемые больницей «LifeBridge Health», которые имеют право на получение финансовой помощи в соответствии с настоящей Политикой, которые включают: (1) экстренные медицинские услуги, предоставляемые в условиях отделения неотложной помощи, (2) неэкстренные медицинские услуги, предоставляемые в ответ на угрожающие жизни обстоятельства, которые не являются экстренными медицинскими услугами в условиях отделения неотложной помощи, и (3) необходимые с медицинской точки зрения услуги, как определено в настоящей политике</w:t>
      </w:r>
      <w:r w:rsidRPr="002C0E5B">
        <w:rPr>
          <w:lang w:val="ru-RU"/>
        </w:rPr>
        <w:t>.</w:t>
      </w:r>
    </w:p>
    <w:p w14:paraId="57A801EC" w14:textId="2B054D0C" w:rsidR="00042B47" w:rsidRPr="002C0E5B" w:rsidRDefault="00042B47" w:rsidP="00042B47">
      <w:pPr>
        <w:pStyle w:val="subpara"/>
        <w:numPr>
          <w:ilvl w:val="0"/>
          <w:numId w:val="14"/>
        </w:numPr>
        <w:rPr>
          <w:lang w:val="ru-RU"/>
        </w:rPr>
      </w:pPr>
      <w:r w:rsidRPr="002C0E5B">
        <w:rPr>
          <w:b/>
          <w:lang w:val="ru-RU"/>
        </w:rPr>
        <w:t>“</w:t>
      </w:r>
      <w:r w:rsidR="00693BC1" w:rsidRPr="002C0E5B">
        <w:rPr>
          <w:b/>
          <w:lang w:val="ru-RU"/>
        </w:rPr>
        <w:t xml:space="preserve">Медицинские </w:t>
      </w:r>
      <w:r w:rsidR="00C85264" w:rsidRPr="002C0E5B">
        <w:rPr>
          <w:b/>
          <w:lang w:val="ru-RU"/>
        </w:rPr>
        <w:t>состояния</w:t>
      </w:r>
      <w:r w:rsidR="00693BC1" w:rsidRPr="002C0E5B">
        <w:rPr>
          <w:b/>
          <w:lang w:val="ru-RU"/>
        </w:rPr>
        <w:t>, угрожающие здоровья</w:t>
      </w:r>
      <w:r w:rsidRPr="002C0E5B">
        <w:rPr>
          <w:b/>
          <w:lang w:val="ru-RU"/>
        </w:rPr>
        <w:t>”</w:t>
      </w:r>
      <w:r w:rsidRPr="002C0E5B">
        <w:rPr>
          <w:lang w:val="ru-RU"/>
        </w:rPr>
        <w:t xml:space="preserve"> </w:t>
      </w:r>
      <w:r w:rsidR="00693BC1" w:rsidRPr="002C0E5B">
        <w:rPr>
          <w:lang w:val="ru-RU"/>
        </w:rPr>
        <w:t xml:space="preserve">имеет то же значение, что и определение этого термина в разделе 1867 Закона о социальном обеспечении с поправками (42 </w:t>
      </w:r>
      <w:r w:rsidR="003336E4" w:rsidRPr="002C0E5B">
        <w:rPr>
          <w:lang w:val="ru-RU"/>
        </w:rPr>
        <w:t>Свод законов США</w:t>
      </w:r>
      <w:r w:rsidR="00693BC1" w:rsidRPr="002C0E5B">
        <w:rPr>
          <w:lang w:val="ru-RU"/>
        </w:rPr>
        <w:t xml:space="preserve"> 1395dd) и как указано</w:t>
      </w:r>
      <w:r w:rsidR="003336E4" w:rsidRPr="002C0E5B">
        <w:rPr>
          <w:lang w:val="ru-RU"/>
        </w:rPr>
        <w:t>:</w:t>
      </w:r>
      <w:r w:rsidRPr="002C0E5B">
        <w:rPr>
          <w:lang w:val="ru-RU"/>
        </w:rPr>
        <w:t xml:space="preserve"> </w:t>
      </w:r>
    </w:p>
    <w:p w14:paraId="635E8EE1" w14:textId="77777777" w:rsidR="00042B47" w:rsidRPr="002C0E5B" w:rsidRDefault="00042B47" w:rsidP="00042B47">
      <w:pPr>
        <w:pStyle w:val="subpara"/>
        <w:ind w:left="1440" w:firstLine="0"/>
        <w:rPr>
          <w:lang w:val="ru-RU"/>
        </w:rPr>
      </w:pPr>
    </w:p>
    <w:p w14:paraId="3D9C26E7" w14:textId="42C5A579" w:rsidR="00042B47" w:rsidRPr="002C0E5B" w:rsidRDefault="00042B47" w:rsidP="00042B47">
      <w:pPr>
        <w:pStyle w:val="subpara"/>
        <w:ind w:left="1440" w:firstLine="0"/>
        <w:rPr>
          <w:lang w:val="ru-RU"/>
        </w:rPr>
      </w:pPr>
      <w:r w:rsidRPr="002C0E5B">
        <w:rPr>
          <w:lang w:val="ru-RU"/>
        </w:rPr>
        <w:t>“</w:t>
      </w:r>
      <w:r w:rsidR="00C85264" w:rsidRPr="002C0E5B">
        <w:rPr>
          <w:color w:val="212121"/>
          <w:lang w:val="ru-RU"/>
        </w:rPr>
        <w:t>Медицинское состояние, проявляющееся острыми симптомами достаточной степени тяжести (включая сильную боль), так что отсутствие немедленной медицинской помощи</w:t>
      </w:r>
      <w:r w:rsidR="0035740E" w:rsidRPr="002C0E5B">
        <w:rPr>
          <w:color w:val="212121"/>
          <w:lang w:val="ru-RU"/>
        </w:rPr>
        <w:t xml:space="preserve"> может </w:t>
      </w:r>
      <w:r w:rsidR="00C85264" w:rsidRPr="002C0E5B">
        <w:rPr>
          <w:color w:val="212121"/>
          <w:lang w:val="ru-RU"/>
        </w:rPr>
        <w:t xml:space="preserve">с достаточным основанием:  (i) подвергнуть здоровье человека (или, в отношении беременной женщины, здоровье женщины или ее нерожденного ребенка) серьезной опасности, (ii) серьезно нарушить функции организма или (iii) вызвать серьезную дисфункцию любого органа или части тела; или в отношении беременной женщины, у которой идут схватки: (i) нехватка времени для безопасного </w:t>
      </w:r>
      <w:r w:rsidR="00C85264" w:rsidRPr="002C0E5B">
        <w:rPr>
          <w:color w:val="212121"/>
          <w:lang w:val="ru-RU"/>
        </w:rPr>
        <w:lastRenderedPageBreak/>
        <w:t>перевода в другую больницу до родов, или (ii) перевод может представлять угрозу для здоровья или безопасности женщины или нерожденного ребенка</w:t>
      </w:r>
      <w:r w:rsidRPr="002C0E5B">
        <w:rPr>
          <w:lang w:val="ru-RU"/>
        </w:rPr>
        <w:t>.”</w:t>
      </w:r>
    </w:p>
    <w:p w14:paraId="2A8D4B9A" w14:textId="77777777" w:rsidR="00042B47" w:rsidRPr="002C0E5B" w:rsidRDefault="00042B47" w:rsidP="00042B47">
      <w:pPr>
        <w:rPr>
          <w:lang w:val="ru-RU"/>
        </w:rPr>
      </w:pPr>
    </w:p>
    <w:p w14:paraId="099A2B11" w14:textId="5F00612B"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D61A24" w:rsidRPr="002C0E5B">
        <w:rPr>
          <w:b/>
          <w:lang w:val="ru-RU"/>
        </w:rPr>
        <w:t>Член семьи</w:t>
      </w:r>
      <w:r w:rsidRPr="002C0E5B">
        <w:rPr>
          <w:b/>
          <w:lang w:val="ru-RU"/>
        </w:rPr>
        <w:t>”</w:t>
      </w:r>
      <w:r w:rsidRPr="002C0E5B">
        <w:rPr>
          <w:lang w:val="ru-RU"/>
        </w:rPr>
        <w:t xml:space="preserve"> </w:t>
      </w:r>
      <w:r w:rsidR="00D61A24" w:rsidRPr="002C0E5B">
        <w:rPr>
          <w:lang w:val="ru-RU"/>
        </w:rPr>
        <w:t>означает члена группы из двух (2) или более лиц, которые проживают вместе и являются родственниками по рождению, браку или усыновлению, включая, без ограничения, любое лицо, заявленное в качестве иждивенца любым таким лицом в его или ее декларации по федеральному подоходному налогу</w:t>
      </w:r>
      <w:r w:rsidRPr="002C0E5B">
        <w:rPr>
          <w:lang w:val="ru-RU"/>
        </w:rPr>
        <w:t>.</w:t>
      </w:r>
    </w:p>
    <w:p w14:paraId="7A72CFAA" w14:textId="77777777" w:rsidR="00042B47" w:rsidRPr="002C0E5B" w:rsidRDefault="00042B47" w:rsidP="00042B47">
      <w:pPr>
        <w:pStyle w:val="ListParagraph"/>
        <w:rPr>
          <w:lang w:val="ru-RU"/>
        </w:rPr>
      </w:pPr>
    </w:p>
    <w:p w14:paraId="21959835" w14:textId="0DBEE7B8"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D61A24" w:rsidRPr="002C0E5B">
        <w:rPr>
          <w:b/>
          <w:lang w:val="ru-RU"/>
        </w:rPr>
        <w:t>Доход семьи</w:t>
      </w:r>
      <w:r w:rsidRPr="002C0E5B">
        <w:rPr>
          <w:b/>
          <w:lang w:val="ru-RU"/>
        </w:rPr>
        <w:t>”</w:t>
      </w:r>
      <w:r w:rsidRPr="002C0E5B">
        <w:rPr>
          <w:lang w:val="ru-RU"/>
        </w:rPr>
        <w:t xml:space="preserve"> </w:t>
      </w:r>
      <w:r w:rsidR="00D61A24" w:rsidRPr="002C0E5B">
        <w:rPr>
          <w:lang w:val="ru-RU"/>
        </w:rPr>
        <w:t>означает валовой доход отдельного лица и всех членов его или ее семьи, включая, без ограничений, вознаграждение за услуги (заработная плата, оклады, комиссионные и т. д.), проценты, дивиденды, роялти, прирост капитала, аннуитеты, пенсии, пенсионные доходы, социальное обеспечение, государственная или правительственная помощь, рента, алименты, алименты на детей, доходы от бизнеса, доходы от наследства или трастов, пособия по утере кормильца, стипендии или другая помощь в образовании, выплаты по аннуитету, выплаты по обратной ипотеке или из нее, гонорары, доходы от страхования жизни или договоров дарения, и любой другой валовой доход или вознаграждение из любого источника, все на основе предварительного налогообложения</w:t>
      </w:r>
      <w:r w:rsidRPr="002C0E5B">
        <w:rPr>
          <w:lang w:val="ru-RU"/>
        </w:rPr>
        <w:t xml:space="preserve">. </w:t>
      </w:r>
    </w:p>
    <w:p w14:paraId="02FCEF04" w14:textId="77777777" w:rsidR="00042B47" w:rsidRPr="002C0E5B" w:rsidRDefault="00042B47" w:rsidP="00042B47">
      <w:pPr>
        <w:pStyle w:val="ListParagraph"/>
        <w:rPr>
          <w:lang w:val="ru-RU"/>
        </w:rPr>
      </w:pPr>
    </w:p>
    <w:p w14:paraId="3C6A240D" w14:textId="16F39094"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D61A24" w:rsidRPr="002C0E5B">
        <w:rPr>
          <w:b/>
          <w:lang w:val="ru-RU"/>
        </w:rPr>
        <w:t>Федеральные рекомендации по прожиточному минимуму</w:t>
      </w:r>
      <w:r w:rsidRPr="002C0E5B">
        <w:rPr>
          <w:b/>
          <w:lang w:val="ru-RU"/>
        </w:rPr>
        <w:t>”</w:t>
      </w:r>
      <w:r w:rsidRPr="002C0E5B">
        <w:rPr>
          <w:lang w:val="ru-RU"/>
        </w:rPr>
        <w:t xml:space="preserve"> </w:t>
      </w:r>
      <w:r w:rsidR="00D61A24" w:rsidRPr="002C0E5B">
        <w:rPr>
          <w:lang w:val="ru-RU"/>
        </w:rPr>
        <w:t xml:space="preserve">означает рекомендации по </w:t>
      </w:r>
      <w:r w:rsidR="00A61A2C" w:rsidRPr="002C0E5B">
        <w:rPr>
          <w:lang w:val="ru-RU"/>
        </w:rPr>
        <w:t>прожиточному минимуму</w:t>
      </w:r>
      <w:r w:rsidR="00D61A24" w:rsidRPr="002C0E5B">
        <w:rPr>
          <w:lang w:val="ru-RU"/>
        </w:rPr>
        <w:t>, ежегодно обновляемые в Федеральном регистре Министерством здравоохранения и социальных служб США и действующие на момент определения</w:t>
      </w:r>
      <w:r w:rsidRPr="002C0E5B">
        <w:rPr>
          <w:lang w:val="ru-RU"/>
        </w:rPr>
        <w:t>.</w:t>
      </w:r>
    </w:p>
    <w:p w14:paraId="4EF5D806" w14:textId="77777777" w:rsidR="00042B47" w:rsidRPr="002C0E5B" w:rsidRDefault="00042B47" w:rsidP="00042B47">
      <w:pPr>
        <w:pStyle w:val="ListParagraph"/>
        <w:rPr>
          <w:lang w:val="ru-RU"/>
        </w:rPr>
      </w:pPr>
    </w:p>
    <w:p w14:paraId="486D2BBB" w14:textId="4AB47507"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A61A2C" w:rsidRPr="002C0E5B">
        <w:rPr>
          <w:b/>
          <w:lang w:val="ru-RU"/>
        </w:rPr>
        <w:t>Финансовая помощь</w:t>
      </w:r>
      <w:r w:rsidRPr="002C0E5B">
        <w:rPr>
          <w:b/>
          <w:lang w:val="ru-RU"/>
        </w:rPr>
        <w:t>”</w:t>
      </w:r>
      <w:r w:rsidRPr="002C0E5B">
        <w:rPr>
          <w:lang w:val="ru-RU"/>
        </w:rPr>
        <w:t xml:space="preserve"> </w:t>
      </w:r>
      <w:r w:rsidR="00A61A2C" w:rsidRPr="002C0E5B">
        <w:rPr>
          <w:lang w:val="ru-RU"/>
        </w:rPr>
        <w:t>означает любую финансовую помощь в виде бесплатного или льготного обслуживания, предоставляемую лицу, имеющему на это право, в соответствии с настоящей Политикой</w:t>
      </w:r>
      <w:r w:rsidRPr="002C0E5B">
        <w:rPr>
          <w:lang w:val="ru-RU"/>
        </w:rPr>
        <w:t>.</w:t>
      </w:r>
    </w:p>
    <w:p w14:paraId="1F337EB3" w14:textId="77777777" w:rsidR="00042B47" w:rsidRPr="002C0E5B" w:rsidRDefault="00042B47" w:rsidP="00042B47">
      <w:pPr>
        <w:pStyle w:val="ListParagraph"/>
        <w:rPr>
          <w:lang w:val="ru-RU"/>
        </w:rPr>
      </w:pPr>
    </w:p>
    <w:p w14:paraId="159063BC" w14:textId="1AD816F9"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137973" w:rsidRPr="002C0E5B">
        <w:rPr>
          <w:b/>
          <w:lang w:val="ru-RU"/>
        </w:rPr>
        <w:t>Тяжелое финансовое состояние</w:t>
      </w:r>
      <w:r w:rsidRPr="002C0E5B">
        <w:rPr>
          <w:b/>
          <w:lang w:val="ru-RU"/>
        </w:rPr>
        <w:t>”</w:t>
      </w:r>
      <w:r w:rsidRPr="002C0E5B">
        <w:rPr>
          <w:lang w:val="ru-RU"/>
        </w:rPr>
        <w:t xml:space="preserve"> </w:t>
      </w:r>
      <w:r w:rsidR="00A61A2C" w:rsidRPr="002C0E5B">
        <w:rPr>
          <w:lang w:val="ru-RU"/>
        </w:rPr>
        <w:t xml:space="preserve">означает незастрахованного или застрахованного на низкую сумму пациента больницы «LifeBridge Health», который (1) после оплаты всеми сторонними плательщиками имеет финансовые обязательства перед больницей </w:t>
      </w:r>
      <w:r w:rsidR="00AC7537" w:rsidRPr="002C0E5B">
        <w:rPr>
          <w:lang w:val="ru-RU"/>
        </w:rPr>
        <w:t>«</w:t>
      </w:r>
      <w:r w:rsidR="00A61A2C" w:rsidRPr="002C0E5B">
        <w:rPr>
          <w:lang w:val="ru-RU"/>
        </w:rPr>
        <w:t>LifeBridge Health</w:t>
      </w:r>
      <w:r w:rsidR="00AC7537" w:rsidRPr="002C0E5B">
        <w:rPr>
          <w:lang w:val="ru-RU"/>
        </w:rPr>
        <w:t>»</w:t>
      </w:r>
      <w:r w:rsidR="00A61A2C" w:rsidRPr="002C0E5B">
        <w:rPr>
          <w:lang w:val="ru-RU"/>
        </w:rPr>
        <w:t xml:space="preserve"> на сумму, превышающую 25 % валового годового дохода такого пациента, или общую медицинскую задолженность, возникшую у семьи за 12-месячный период, которая превышает 25 % дохода семьи, и (2) имеет активы, общая стоимость которых меньше суммы задолженности перед </w:t>
      </w:r>
      <w:r w:rsidR="00137973" w:rsidRPr="002C0E5B">
        <w:rPr>
          <w:lang w:val="ru-RU"/>
        </w:rPr>
        <w:t>«</w:t>
      </w:r>
      <w:r w:rsidR="00A61A2C" w:rsidRPr="002C0E5B">
        <w:rPr>
          <w:lang w:val="ru-RU"/>
        </w:rPr>
        <w:t>LifeBridge Health</w:t>
      </w:r>
      <w:r w:rsidR="00137973" w:rsidRPr="002C0E5B">
        <w:rPr>
          <w:lang w:val="ru-RU"/>
        </w:rPr>
        <w:t>»</w:t>
      </w:r>
      <w:r w:rsidRPr="002C0E5B">
        <w:rPr>
          <w:lang w:val="ru-RU"/>
        </w:rPr>
        <w:t>.</w:t>
      </w:r>
    </w:p>
    <w:p w14:paraId="5F4EDA71" w14:textId="77777777" w:rsidR="00042B47" w:rsidRPr="002C0E5B" w:rsidRDefault="00042B47" w:rsidP="00042B47">
      <w:pPr>
        <w:pStyle w:val="ListParagraph"/>
        <w:rPr>
          <w:lang w:val="ru-RU"/>
        </w:rPr>
      </w:pPr>
    </w:p>
    <w:p w14:paraId="6F1F1543" w14:textId="396F5948" w:rsidR="00042B47" w:rsidRPr="002C0E5B" w:rsidRDefault="00045D39" w:rsidP="00042B47">
      <w:pPr>
        <w:pStyle w:val="ListParagraph"/>
        <w:numPr>
          <w:ilvl w:val="0"/>
          <w:numId w:val="14"/>
        </w:numPr>
        <w:spacing w:after="160" w:line="259" w:lineRule="auto"/>
        <w:rPr>
          <w:lang w:val="ru-RU"/>
        </w:rPr>
      </w:pPr>
      <w:r w:rsidRPr="002C0E5B">
        <w:rPr>
          <w:b/>
          <w:lang w:val="ru-RU"/>
        </w:rPr>
        <w:t>«Финансовая комиссия служб здравоохранения» (HSCRC)</w:t>
      </w:r>
      <w:r w:rsidRPr="002C0E5B">
        <w:rPr>
          <w:lang w:val="ru-RU"/>
        </w:rPr>
        <w:t xml:space="preserve"> означает независимое агентство штата Мэриленд с широкими полномочиями по установлению тарифов, способствующих сдерживанию расходов, доступу к медицинской помощи, финансовой стабильности и подотчетности; включая руководящие принципы, регулирующие финансовую помощь больницам</w:t>
      </w:r>
      <w:r w:rsidR="00042B47" w:rsidRPr="002C0E5B">
        <w:rPr>
          <w:lang w:val="ru-RU"/>
        </w:rPr>
        <w:t>.</w:t>
      </w:r>
    </w:p>
    <w:p w14:paraId="167FA0FB" w14:textId="77777777" w:rsidR="00042B47" w:rsidRPr="002C0E5B" w:rsidRDefault="00042B47" w:rsidP="00042B47">
      <w:pPr>
        <w:pStyle w:val="ListParagraph"/>
        <w:rPr>
          <w:lang w:val="ru-RU"/>
        </w:rPr>
      </w:pPr>
    </w:p>
    <w:p w14:paraId="394F778E" w14:textId="77777777" w:rsidR="00042B47" w:rsidRPr="002C0E5B" w:rsidRDefault="00042B47" w:rsidP="00042B47">
      <w:pPr>
        <w:pStyle w:val="ListParagraph"/>
        <w:rPr>
          <w:lang w:val="ru-RU"/>
        </w:rPr>
      </w:pPr>
    </w:p>
    <w:p w14:paraId="38AA492B" w14:textId="3C06E9D1"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6648D9" w:rsidRPr="002C0E5B">
        <w:rPr>
          <w:b/>
          <w:lang w:val="ru-RU"/>
        </w:rPr>
        <w:t>Больница</w:t>
      </w:r>
      <w:r w:rsidRPr="002C0E5B">
        <w:rPr>
          <w:b/>
          <w:lang w:val="ru-RU"/>
        </w:rPr>
        <w:t>”</w:t>
      </w:r>
      <w:r w:rsidRPr="002C0E5B">
        <w:rPr>
          <w:lang w:val="ru-RU"/>
        </w:rPr>
        <w:t xml:space="preserve"> </w:t>
      </w:r>
      <w:r w:rsidR="006648D9" w:rsidRPr="002C0E5B">
        <w:rPr>
          <w:lang w:val="ru-RU"/>
        </w:rPr>
        <w:t>означает учреждение (управляемое напрямую или через совместное предприятие), которое должно быть лицензировано, зарегистрировано или аналогичным образом признано штатом Мэриленд в качестве больницы.  Под «больницей» понимается совокупность более чем одного больничного учреждения. Применительно к настоящей Политике соответствующие места включают</w:t>
      </w:r>
      <w:r w:rsidRPr="002C0E5B">
        <w:rPr>
          <w:lang w:val="ru-RU"/>
        </w:rPr>
        <w:t xml:space="preserve">: </w:t>
      </w:r>
    </w:p>
    <w:p w14:paraId="1757D155" w14:textId="77777777" w:rsidR="006648D9" w:rsidRPr="002C0E5B" w:rsidRDefault="006648D9" w:rsidP="006648D9">
      <w:pPr>
        <w:pStyle w:val="ListParagraph"/>
        <w:numPr>
          <w:ilvl w:val="0"/>
          <w:numId w:val="16"/>
        </w:numPr>
        <w:spacing w:line="259" w:lineRule="auto"/>
        <w:rPr>
          <w:lang w:val="ru-RU"/>
        </w:rPr>
      </w:pPr>
      <w:r w:rsidRPr="002C0E5B">
        <w:rPr>
          <w:lang w:val="ru-RU"/>
        </w:rPr>
        <w:t>Больница Кэрролл</w:t>
      </w:r>
    </w:p>
    <w:p w14:paraId="1F06581D" w14:textId="77777777" w:rsidR="006648D9" w:rsidRPr="002C0E5B" w:rsidRDefault="006648D9" w:rsidP="006648D9">
      <w:pPr>
        <w:pStyle w:val="ListParagraph"/>
        <w:numPr>
          <w:ilvl w:val="0"/>
          <w:numId w:val="16"/>
        </w:numPr>
        <w:spacing w:line="259" w:lineRule="auto"/>
        <w:rPr>
          <w:lang w:val="ru-RU"/>
        </w:rPr>
      </w:pPr>
      <w:r w:rsidRPr="002C0E5B">
        <w:rPr>
          <w:lang w:val="ru-RU"/>
        </w:rPr>
        <w:t>Медицинский центр Рейс</w:t>
      </w:r>
    </w:p>
    <w:p w14:paraId="516F06C8" w14:textId="77777777" w:rsidR="006648D9" w:rsidRPr="002C0E5B" w:rsidRDefault="006648D9" w:rsidP="006648D9">
      <w:pPr>
        <w:pStyle w:val="ListParagraph"/>
        <w:numPr>
          <w:ilvl w:val="0"/>
          <w:numId w:val="16"/>
        </w:numPr>
        <w:spacing w:line="259" w:lineRule="auto"/>
        <w:rPr>
          <w:lang w:val="ru-RU"/>
        </w:rPr>
      </w:pPr>
      <w:r w:rsidRPr="002C0E5B">
        <w:rPr>
          <w:lang w:val="ru-RU"/>
        </w:rPr>
        <w:t>Еврейский гериатрический центр и больница Левиндейл</w:t>
      </w:r>
    </w:p>
    <w:p w14:paraId="2B6413FA" w14:textId="77777777" w:rsidR="006648D9" w:rsidRPr="002C0E5B" w:rsidRDefault="006648D9" w:rsidP="006648D9">
      <w:pPr>
        <w:pStyle w:val="ListParagraph"/>
        <w:numPr>
          <w:ilvl w:val="0"/>
          <w:numId w:val="16"/>
        </w:numPr>
        <w:spacing w:line="259" w:lineRule="auto"/>
        <w:rPr>
          <w:lang w:val="ru-RU"/>
        </w:rPr>
      </w:pPr>
      <w:r w:rsidRPr="002C0E5B">
        <w:rPr>
          <w:lang w:val="ru-RU"/>
        </w:rPr>
        <w:t>Больница Нортвест</w:t>
      </w:r>
    </w:p>
    <w:p w14:paraId="395F382F" w14:textId="1DF812E4" w:rsidR="006648D9" w:rsidRPr="002C0E5B" w:rsidRDefault="006648D9" w:rsidP="006648D9">
      <w:pPr>
        <w:pStyle w:val="ListParagraph"/>
        <w:numPr>
          <w:ilvl w:val="0"/>
          <w:numId w:val="16"/>
        </w:numPr>
        <w:spacing w:line="259" w:lineRule="auto"/>
        <w:rPr>
          <w:lang w:val="ru-RU"/>
        </w:rPr>
      </w:pPr>
      <w:r w:rsidRPr="002C0E5B">
        <w:rPr>
          <w:lang w:val="ru-RU"/>
        </w:rPr>
        <w:t>Больница Синай</w:t>
      </w:r>
      <w:r w:rsidR="002F180F" w:rsidRPr="002C0E5B">
        <w:rPr>
          <w:lang w:val="ru-RU"/>
        </w:rPr>
        <w:t xml:space="preserve"> </w:t>
      </w:r>
    </w:p>
    <w:p w14:paraId="5EA12115" w14:textId="77777777" w:rsidR="00042B47" w:rsidRPr="002C0E5B" w:rsidRDefault="00042B47" w:rsidP="00042B47">
      <w:pPr>
        <w:rPr>
          <w:lang w:val="ru-RU"/>
        </w:rPr>
      </w:pPr>
    </w:p>
    <w:p w14:paraId="667F1C4F" w14:textId="799B7F50" w:rsidR="00042B47" w:rsidRPr="002C0E5B" w:rsidRDefault="00042B47" w:rsidP="00042B47">
      <w:pPr>
        <w:pStyle w:val="ListParagraph"/>
        <w:numPr>
          <w:ilvl w:val="0"/>
          <w:numId w:val="14"/>
        </w:numPr>
        <w:spacing w:after="160" w:line="259" w:lineRule="auto"/>
        <w:rPr>
          <w:lang w:val="ru-RU"/>
        </w:rPr>
      </w:pPr>
      <w:r w:rsidRPr="002C0E5B">
        <w:rPr>
          <w:lang w:val="ru-RU"/>
        </w:rPr>
        <w:t xml:space="preserve"> </w:t>
      </w:r>
      <w:r w:rsidR="00FE3FAE" w:rsidRPr="002C0E5B">
        <w:rPr>
          <w:lang w:val="ru-RU"/>
        </w:rPr>
        <w:t xml:space="preserve">Термин </w:t>
      </w:r>
      <w:r w:rsidRPr="002C0E5B">
        <w:rPr>
          <w:b/>
          <w:lang w:val="ru-RU"/>
        </w:rPr>
        <w:t>“</w:t>
      </w:r>
      <w:r w:rsidR="00FE3FAE" w:rsidRPr="002C0E5B">
        <w:rPr>
          <w:b/>
          <w:lang w:val="ru-RU"/>
        </w:rPr>
        <w:t>необходимый с медицинской точки зрения</w:t>
      </w:r>
      <w:r w:rsidRPr="002C0E5B">
        <w:rPr>
          <w:b/>
          <w:lang w:val="ru-RU"/>
        </w:rPr>
        <w:t>”</w:t>
      </w:r>
      <w:r w:rsidRPr="002C0E5B">
        <w:rPr>
          <w:lang w:val="ru-RU"/>
        </w:rPr>
        <w:t xml:space="preserve"> </w:t>
      </w:r>
      <w:r w:rsidR="00FE3FAE" w:rsidRPr="002C0E5B">
        <w:rPr>
          <w:lang w:val="ru-RU"/>
        </w:rPr>
        <w:t>имеет то же значение, что и термин «Medicare» (услуги или их обоснованность и необходимость для диагностики или лечения заболевания или травмы), или для спорных или менее ясных случаев, переданных на рассмотрение «CMO» или уполномоченному лицу для принятия решения</w:t>
      </w:r>
      <w:r w:rsidRPr="002C0E5B">
        <w:rPr>
          <w:lang w:val="ru-RU"/>
        </w:rPr>
        <w:t>.</w:t>
      </w:r>
    </w:p>
    <w:p w14:paraId="356E024E" w14:textId="77777777" w:rsidR="00042B47" w:rsidRPr="002C0E5B" w:rsidRDefault="00042B47" w:rsidP="00042B47">
      <w:pPr>
        <w:pStyle w:val="ListParagraph"/>
        <w:rPr>
          <w:lang w:val="ru-RU"/>
        </w:rPr>
      </w:pPr>
    </w:p>
    <w:p w14:paraId="585B2AA0" w14:textId="41C39EE4"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CC4FD0" w:rsidRPr="002C0E5B">
        <w:rPr>
          <w:b/>
          <w:lang w:val="ru-RU"/>
        </w:rPr>
        <w:t>Политика</w:t>
      </w:r>
      <w:r w:rsidRPr="002C0E5B">
        <w:rPr>
          <w:b/>
          <w:lang w:val="ru-RU"/>
        </w:rPr>
        <w:t>”</w:t>
      </w:r>
      <w:r w:rsidRPr="002C0E5B">
        <w:rPr>
          <w:lang w:val="ru-RU"/>
        </w:rPr>
        <w:t xml:space="preserve"> </w:t>
      </w:r>
      <w:r w:rsidR="00CC4FD0" w:rsidRPr="002C0E5B">
        <w:rPr>
          <w:lang w:val="ru-RU"/>
        </w:rPr>
        <w:t>означает</w:t>
      </w:r>
      <w:r w:rsidRPr="002C0E5B">
        <w:rPr>
          <w:lang w:val="ru-RU"/>
        </w:rPr>
        <w:t xml:space="preserve"> “</w:t>
      </w:r>
      <w:r w:rsidR="00CC4FD0" w:rsidRPr="002C0E5B">
        <w:rPr>
          <w:lang w:val="ru-RU"/>
        </w:rPr>
        <w:t>Политику финансовой помощи</w:t>
      </w:r>
      <w:r w:rsidRPr="002C0E5B">
        <w:rPr>
          <w:lang w:val="ru-RU"/>
        </w:rPr>
        <w:t xml:space="preserve">” </w:t>
      </w:r>
      <w:r w:rsidR="00CC4FD0" w:rsidRPr="002C0E5B">
        <w:rPr>
          <w:lang w:val="ru-RU"/>
        </w:rPr>
        <w:t>больницы</w:t>
      </w:r>
      <w:r w:rsidRPr="002C0E5B">
        <w:rPr>
          <w:lang w:val="ru-RU"/>
        </w:rPr>
        <w:t xml:space="preserve"> </w:t>
      </w:r>
      <w:r w:rsidR="00CC4FD0" w:rsidRPr="002C0E5B">
        <w:rPr>
          <w:lang w:val="ru-RU"/>
        </w:rPr>
        <w:t>«</w:t>
      </w:r>
      <w:r w:rsidRPr="002C0E5B">
        <w:rPr>
          <w:lang w:val="ru-RU"/>
        </w:rPr>
        <w:t>LifeBridge Health</w:t>
      </w:r>
      <w:r w:rsidR="00CC4FD0" w:rsidRPr="002C0E5B">
        <w:rPr>
          <w:lang w:val="ru-RU"/>
        </w:rPr>
        <w:t>» с периодическими изменениями</w:t>
      </w:r>
      <w:r w:rsidRPr="002C0E5B">
        <w:rPr>
          <w:lang w:val="ru-RU"/>
        </w:rPr>
        <w:t>.</w:t>
      </w:r>
    </w:p>
    <w:p w14:paraId="3C7F101F" w14:textId="77777777" w:rsidR="00042B47" w:rsidRPr="002C0E5B" w:rsidRDefault="00042B47" w:rsidP="00042B47">
      <w:pPr>
        <w:rPr>
          <w:lang w:val="ru-RU"/>
        </w:rPr>
      </w:pPr>
    </w:p>
    <w:p w14:paraId="719A407D" w14:textId="3719CF99" w:rsidR="00042B47" w:rsidRPr="002C0E5B" w:rsidRDefault="00042B47" w:rsidP="00042B47">
      <w:pPr>
        <w:pStyle w:val="ListParagraph"/>
        <w:numPr>
          <w:ilvl w:val="0"/>
          <w:numId w:val="14"/>
        </w:numPr>
        <w:spacing w:after="160" w:line="259" w:lineRule="auto"/>
        <w:rPr>
          <w:lang w:val="ru-RU"/>
        </w:rPr>
      </w:pPr>
      <w:r w:rsidRPr="002C0E5B">
        <w:rPr>
          <w:b/>
          <w:bCs/>
          <w:lang w:val="ru-RU"/>
        </w:rPr>
        <w:t>“</w:t>
      </w:r>
      <w:r w:rsidR="00FE3FAE" w:rsidRPr="002C0E5B">
        <w:rPr>
          <w:b/>
          <w:bCs/>
          <w:lang w:val="ru-RU"/>
        </w:rPr>
        <w:t>Защищенный класс</w:t>
      </w:r>
      <w:r w:rsidRPr="002C0E5B">
        <w:rPr>
          <w:b/>
          <w:bCs/>
          <w:lang w:val="ru-RU"/>
        </w:rPr>
        <w:t>”</w:t>
      </w:r>
      <w:r w:rsidRPr="002C0E5B">
        <w:rPr>
          <w:lang w:val="ru-RU"/>
        </w:rPr>
        <w:t xml:space="preserve"> </w:t>
      </w:r>
      <w:r w:rsidR="00FE3FAE" w:rsidRPr="002C0E5B">
        <w:rPr>
          <w:lang w:val="ru-RU"/>
        </w:rPr>
        <w:t>должен соответствовать положениям Кодекса штата Мэриленд, конкретно представляющим расу, цвет кожи, религию, происхождение или национальную принадлежность, пол, возраст, семейное положение, сексуальную ориентацию, гендерную идентичность, генетическую информацию, инвалидность, гражданство или любой другой класс, этническую принадлежность или обозначение, не указанные иным образом</w:t>
      </w:r>
      <w:r w:rsidRPr="002C0E5B">
        <w:rPr>
          <w:lang w:val="ru-RU"/>
        </w:rPr>
        <w:t>.</w:t>
      </w:r>
    </w:p>
    <w:p w14:paraId="45A8E356" w14:textId="77777777" w:rsidR="00042B47" w:rsidRPr="002C0E5B" w:rsidRDefault="00042B47" w:rsidP="00042B47">
      <w:pPr>
        <w:pStyle w:val="ListParagraph"/>
        <w:rPr>
          <w:lang w:val="ru-RU"/>
        </w:rPr>
      </w:pPr>
    </w:p>
    <w:p w14:paraId="7B2631AE" w14:textId="05C28DA8"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815521" w:rsidRPr="002C0E5B">
        <w:rPr>
          <w:b/>
          <w:lang w:val="ru-RU"/>
        </w:rPr>
        <w:t>Субъект предоставления</w:t>
      </w:r>
      <w:r w:rsidRPr="002C0E5B">
        <w:rPr>
          <w:b/>
          <w:lang w:val="ru-RU"/>
        </w:rPr>
        <w:t>”</w:t>
      </w:r>
      <w:r w:rsidRPr="002C0E5B">
        <w:rPr>
          <w:lang w:val="ru-RU"/>
        </w:rPr>
        <w:t xml:space="preserve"> </w:t>
      </w:r>
      <w:r w:rsidR="00815521" w:rsidRPr="002C0E5B">
        <w:rPr>
          <w:lang w:val="ru-RU"/>
        </w:rPr>
        <w:t>означает</w:t>
      </w:r>
      <w:r w:rsidR="005528E3" w:rsidRPr="002C0E5B">
        <w:rPr>
          <w:lang w:val="ru-RU"/>
        </w:rPr>
        <w:t xml:space="preserve"> врача общей практики, продвинутого клинического специалиста или лицензированного профессионала, признанного и наделенного штатом Мэриленд полномочиями предоставлять медицинские услуги, работающего в больнице «LifeBridge Health»</w:t>
      </w:r>
      <w:r w:rsidRPr="002C0E5B">
        <w:rPr>
          <w:lang w:val="ru-RU"/>
        </w:rPr>
        <w:t>.</w:t>
      </w:r>
    </w:p>
    <w:p w14:paraId="034CDF71" w14:textId="77777777" w:rsidR="00042B47" w:rsidRPr="002C0E5B" w:rsidRDefault="00042B47" w:rsidP="00042B47">
      <w:pPr>
        <w:pStyle w:val="ListParagraph"/>
        <w:rPr>
          <w:lang w:val="ru-RU"/>
        </w:rPr>
      </w:pPr>
    </w:p>
    <w:p w14:paraId="3724B603" w14:textId="752C78CE"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EA503C" w:rsidRPr="002C0E5B">
        <w:rPr>
          <w:b/>
          <w:lang w:val="ru-RU"/>
        </w:rPr>
        <w:t>Незастрахованный</w:t>
      </w:r>
      <w:r w:rsidRPr="002C0E5B">
        <w:rPr>
          <w:b/>
          <w:lang w:val="ru-RU"/>
        </w:rPr>
        <w:t>”</w:t>
      </w:r>
      <w:r w:rsidRPr="002C0E5B">
        <w:rPr>
          <w:lang w:val="ru-RU"/>
        </w:rPr>
        <w:t xml:space="preserve"> </w:t>
      </w:r>
      <w:r w:rsidR="00EA503C" w:rsidRPr="002C0E5B">
        <w:rPr>
          <w:lang w:val="ru-RU"/>
        </w:rPr>
        <w:t>означает пациента больницы «LifeBridge Health», у которого нет страховки, помощи третьей стороны, медицинского накопительного счета или претензий к одной или нескольким третьим сторонам, покрытым страховкой</w:t>
      </w:r>
      <w:r w:rsidRPr="002C0E5B">
        <w:rPr>
          <w:lang w:val="ru-RU"/>
        </w:rPr>
        <w:t xml:space="preserve">, </w:t>
      </w:r>
      <w:r w:rsidR="00EA503C" w:rsidRPr="002C0E5B">
        <w:rPr>
          <w:lang w:val="ru-RU"/>
        </w:rPr>
        <w:t>для оплаты или помощи в выполнении обязательств по оплате предоставления соответствующих требованиям услуг</w:t>
      </w:r>
      <w:r w:rsidRPr="002C0E5B">
        <w:rPr>
          <w:lang w:val="ru-RU"/>
        </w:rPr>
        <w:t xml:space="preserve">. </w:t>
      </w:r>
      <w:r w:rsidR="00EA503C" w:rsidRPr="002C0E5B">
        <w:rPr>
          <w:lang w:val="ru-RU"/>
        </w:rPr>
        <w:t xml:space="preserve"> </w:t>
      </w:r>
    </w:p>
    <w:p w14:paraId="16676145" w14:textId="77777777" w:rsidR="00042B47" w:rsidRPr="002C0E5B" w:rsidRDefault="00042B47" w:rsidP="00042B47">
      <w:pPr>
        <w:pStyle w:val="ListParagraph"/>
        <w:rPr>
          <w:lang w:val="ru-RU"/>
        </w:rPr>
      </w:pPr>
    </w:p>
    <w:p w14:paraId="170B45D2" w14:textId="0B6C7EF9" w:rsidR="00042B47" w:rsidRPr="002C0E5B" w:rsidRDefault="00042B47" w:rsidP="00042B47">
      <w:pPr>
        <w:pStyle w:val="ListParagraph"/>
        <w:numPr>
          <w:ilvl w:val="0"/>
          <w:numId w:val="14"/>
        </w:numPr>
        <w:spacing w:after="160" w:line="259" w:lineRule="auto"/>
        <w:rPr>
          <w:lang w:val="ru-RU"/>
        </w:rPr>
      </w:pPr>
      <w:r w:rsidRPr="002C0E5B">
        <w:rPr>
          <w:b/>
          <w:lang w:val="ru-RU"/>
        </w:rPr>
        <w:t>“</w:t>
      </w:r>
      <w:r w:rsidR="00EA503C" w:rsidRPr="002C0E5B">
        <w:rPr>
          <w:b/>
          <w:lang w:val="ru-RU"/>
        </w:rPr>
        <w:t>Застрахованный на низкую сумму</w:t>
      </w:r>
      <w:r w:rsidRPr="002C0E5B">
        <w:rPr>
          <w:b/>
          <w:lang w:val="ru-RU"/>
        </w:rPr>
        <w:t>”</w:t>
      </w:r>
      <w:r w:rsidRPr="002C0E5B">
        <w:rPr>
          <w:lang w:val="ru-RU"/>
        </w:rPr>
        <w:t xml:space="preserve"> </w:t>
      </w:r>
      <w:r w:rsidR="00EA503C" w:rsidRPr="002C0E5B">
        <w:rPr>
          <w:lang w:val="ru-RU"/>
        </w:rPr>
        <w:t xml:space="preserve">означает пациента больницы «LifeBridge Health», который имеет определенный уровень страховки, помощь третьей стороны, медицинский накопительный счет или претензии к одной или нескольким </w:t>
      </w:r>
      <w:r w:rsidR="00EA503C" w:rsidRPr="002C0E5B">
        <w:rPr>
          <w:lang w:val="ru-RU"/>
        </w:rPr>
        <w:lastRenderedPageBreak/>
        <w:t xml:space="preserve">третьим сторонам, покрываемым страховкой, для оплаты или помощи в выполнении обязательств по оплате предоставления </w:t>
      </w:r>
      <w:r w:rsidR="000B0FEE" w:rsidRPr="002C0E5B">
        <w:rPr>
          <w:lang w:val="ru-RU"/>
        </w:rPr>
        <w:t>с</w:t>
      </w:r>
      <w:r w:rsidR="00EA503C" w:rsidRPr="002C0E5B">
        <w:rPr>
          <w:lang w:val="ru-RU"/>
        </w:rPr>
        <w:t xml:space="preserve">оответствующих требованиям услуг, но который, тем не менее, обязан оплатить расходы на предоставление </w:t>
      </w:r>
      <w:r w:rsidR="000B0FEE" w:rsidRPr="002C0E5B">
        <w:rPr>
          <w:lang w:val="ru-RU"/>
        </w:rPr>
        <w:t>с</w:t>
      </w:r>
      <w:r w:rsidR="00EA503C" w:rsidRPr="002C0E5B">
        <w:rPr>
          <w:lang w:val="ru-RU"/>
        </w:rPr>
        <w:t>оответствующих требованиям услуг, превышающие финансовые возможности такого пациента</w:t>
      </w:r>
      <w:r w:rsidRPr="002C0E5B">
        <w:rPr>
          <w:lang w:val="ru-RU"/>
        </w:rPr>
        <w:t>.</w:t>
      </w:r>
      <w:r w:rsidR="00EA503C" w:rsidRPr="002C0E5B">
        <w:rPr>
          <w:lang w:val="ru-RU"/>
        </w:rPr>
        <w:t xml:space="preserve"> </w:t>
      </w:r>
      <w:r w:rsidRPr="002C0E5B">
        <w:rPr>
          <w:lang w:val="ru-RU"/>
        </w:rPr>
        <w:t xml:space="preserve">  </w:t>
      </w:r>
      <w:r w:rsidR="00EA503C" w:rsidRPr="002C0E5B">
        <w:rPr>
          <w:lang w:val="ru-RU"/>
        </w:rPr>
        <w:t xml:space="preserve"> </w:t>
      </w:r>
    </w:p>
    <w:p w14:paraId="26825425" w14:textId="77777777" w:rsidR="00042B47" w:rsidRPr="002C0E5B" w:rsidRDefault="00042B47" w:rsidP="00042B47">
      <w:pPr>
        <w:pStyle w:val="ListParagraph"/>
        <w:rPr>
          <w:lang w:val="ru-RU"/>
        </w:rPr>
      </w:pPr>
    </w:p>
    <w:p w14:paraId="70E2D486" w14:textId="77777777" w:rsidR="00042B47" w:rsidRPr="002C0E5B" w:rsidRDefault="00042B47" w:rsidP="00042B47">
      <w:pPr>
        <w:pStyle w:val="ListParagraph"/>
        <w:rPr>
          <w:lang w:val="ru-RU"/>
        </w:rPr>
      </w:pPr>
    </w:p>
    <w:p w14:paraId="490004A7" w14:textId="70DDF627" w:rsidR="00042B47" w:rsidRPr="002C0E5B" w:rsidRDefault="00C9630F" w:rsidP="00042B47">
      <w:pPr>
        <w:pStyle w:val="ListParagraph"/>
        <w:numPr>
          <w:ilvl w:val="0"/>
          <w:numId w:val="13"/>
        </w:numPr>
        <w:spacing w:after="160" w:line="259" w:lineRule="auto"/>
        <w:rPr>
          <w:b/>
          <w:bCs/>
          <w:lang w:val="ru-RU"/>
        </w:rPr>
      </w:pPr>
      <w:r w:rsidRPr="002C0E5B">
        <w:rPr>
          <w:b/>
          <w:bCs/>
          <w:lang w:val="ru-RU"/>
        </w:rPr>
        <w:t>РУКОВОДСТВО</w:t>
      </w:r>
    </w:p>
    <w:p w14:paraId="20BF4AC5" w14:textId="77777777" w:rsidR="00042B47" w:rsidRPr="002C0E5B" w:rsidRDefault="00042B47" w:rsidP="00042B47">
      <w:pPr>
        <w:pStyle w:val="ListParagraph"/>
        <w:ind w:left="360"/>
        <w:rPr>
          <w:lang w:val="ru-RU"/>
        </w:rPr>
      </w:pPr>
    </w:p>
    <w:p w14:paraId="65A421B5" w14:textId="0EBB08A6" w:rsidR="00042B47" w:rsidRPr="002C0E5B" w:rsidRDefault="00274E49" w:rsidP="00042B47">
      <w:pPr>
        <w:pStyle w:val="ListParagraph"/>
        <w:numPr>
          <w:ilvl w:val="0"/>
          <w:numId w:val="15"/>
        </w:numPr>
        <w:spacing w:after="160" w:line="259" w:lineRule="auto"/>
        <w:rPr>
          <w:lang w:val="ru-RU"/>
        </w:rPr>
      </w:pPr>
      <w:r w:rsidRPr="002C0E5B">
        <w:rPr>
          <w:b/>
          <w:bCs/>
          <w:u w:val="single"/>
          <w:lang w:val="ru-RU"/>
        </w:rPr>
        <w:t>Соответствие критериям</w:t>
      </w:r>
      <w:r w:rsidR="00042B47" w:rsidRPr="002C0E5B">
        <w:rPr>
          <w:u w:val="single"/>
          <w:lang w:val="ru-RU"/>
        </w:rPr>
        <w:t>.</w:t>
      </w:r>
      <w:r w:rsidR="00042B47" w:rsidRPr="002C0E5B">
        <w:rPr>
          <w:lang w:val="ru-RU"/>
        </w:rPr>
        <w:t xml:space="preserve">  </w:t>
      </w:r>
      <w:r w:rsidR="0053652B" w:rsidRPr="002C0E5B">
        <w:rPr>
          <w:lang w:val="ru-RU"/>
        </w:rPr>
        <w:t xml:space="preserve">После определения финансовой потребности и соответствия критериям в соответствии с настоящей Политикой больница </w:t>
      </w:r>
      <w:r w:rsidR="002316B1" w:rsidRPr="002C0E5B">
        <w:rPr>
          <w:lang w:val="ru-RU"/>
        </w:rPr>
        <w:t>«</w:t>
      </w:r>
      <w:r w:rsidR="0053652B" w:rsidRPr="002C0E5B">
        <w:rPr>
          <w:lang w:val="ru-RU"/>
        </w:rPr>
        <w:t>LifeBridge Health</w:t>
      </w:r>
      <w:r w:rsidR="002316B1" w:rsidRPr="002C0E5B">
        <w:rPr>
          <w:lang w:val="ru-RU"/>
        </w:rPr>
        <w:t>»</w:t>
      </w:r>
      <w:r w:rsidR="0053652B" w:rsidRPr="002C0E5B">
        <w:rPr>
          <w:lang w:val="ru-RU"/>
        </w:rPr>
        <w:t xml:space="preserve"> будет предоставлять финансовую помощь на </w:t>
      </w:r>
      <w:r w:rsidR="002316B1" w:rsidRPr="002C0E5B">
        <w:rPr>
          <w:lang w:val="ru-RU"/>
        </w:rPr>
        <w:t>с</w:t>
      </w:r>
      <w:r w:rsidR="0053652B" w:rsidRPr="002C0E5B">
        <w:rPr>
          <w:lang w:val="ru-RU"/>
        </w:rPr>
        <w:t xml:space="preserve">оответствующие </w:t>
      </w:r>
      <w:r w:rsidR="002316B1" w:rsidRPr="002C0E5B">
        <w:rPr>
          <w:lang w:val="ru-RU"/>
        </w:rPr>
        <w:t xml:space="preserve">требованиям </w:t>
      </w:r>
      <w:r w:rsidR="0053652B" w:rsidRPr="002C0E5B">
        <w:rPr>
          <w:lang w:val="ru-RU"/>
        </w:rPr>
        <w:t xml:space="preserve">услуги незастрахованным пациентам, пациентам с недостаточным уровнем страхования, пациентам, не имеющим права на государственную или правительственную помощь, или тем, кто иным образом не в состоянии оплатить </w:t>
      </w:r>
      <w:r w:rsidR="002316B1" w:rsidRPr="002C0E5B">
        <w:rPr>
          <w:lang w:val="ru-RU"/>
        </w:rPr>
        <w:t>с</w:t>
      </w:r>
      <w:r w:rsidR="0053652B" w:rsidRPr="002C0E5B">
        <w:rPr>
          <w:lang w:val="ru-RU"/>
        </w:rPr>
        <w:t xml:space="preserve">оответствующие </w:t>
      </w:r>
      <w:r w:rsidR="002316B1" w:rsidRPr="002C0E5B">
        <w:rPr>
          <w:lang w:val="ru-RU"/>
        </w:rPr>
        <w:t xml:space="preserve">критериям </w:t>
      </w:r>
      <w:r w:rsidR="0053652B" w:rsidRPr="002C0E5B">
        <w:rPr>
          <w:lang w:val="ru-RU"/>
        </w:rPr>
        <w:t>услуги. Финансовая помощь в соответствии с настоящей Политикой должна быть основана на определении финансовой потребности каждого человека, независимо от расы, пола, возраста, инвалидности, национального происхождения или религии, или другого защищаемого класса, и без учета штата, в котором проживает человек, или его иммиграционного статуса</w:t>
      </w:r>
      <w:r w:rsidR="00042B47" w:rsidRPr="002C0E5B">
        <w:rPr>
          <w:lang w:val="ru-RU"/>
        </w:rPr>
        <w:t>.</w:t>
      </w:r>
    </w:p>
    <w:p w14:paraId="64AE1B28" w14:textId="77777777" w:rsidR="00042B47" w:rsidRPr="002C0E5B" w:rsidRDefault="00042B47" w:rsidP="00042B47">
      <w:pPr>
        <w:pStyle w:val="ListParagraph"/>
        <w:rPr>
          <w:lang w:val="ru-RU"/>
        </w:rPr>
      </w:pPr>
    </w:p>
    <w:p w14:paraId="0654B7C9" w14:textId="48DB840D" w:rsidR="00042B47" w:rsidRPr="002C0E5B" w:rsidRDefault="00717009" w:rsidP="00042B47">
      <w:pPr>
        <w:pStyle w:val="ListParagraph"/>
        <w:rPr>
          <w:lang w:val="ru-RU"/>
        </w:rPr>
      </w:pPr>
      <w:r w:rsidRPr="002C0E5B">
        <w:rPr>
          <w:lang w:val="ru-RU"/>
        </w:rPr>
        <w:t>Следующий двухэтапный процесс должен использоваться для определения права на помощь, когда пациент, его представитель или член семьи запрашивает финансовую помощь, медицинскую помощь или и то, и другое</w:t>
      </w:r>
      <w:r w:rsidR="00042B47" w:rsidRPr="002C0E5B">
        <w:rPr>
          <w:lang w:val="ru-RU"/>
        </w:rPr>
        <w:t>:</w:t>
      </w:r>
    </w:p>
    <w:p w14:paraId="7B1B3CDC" w14:textId="0512CFC9" w:rsidR="00042B47" w:rsidRPr="002C0E5B" w:rsidRDefault="001C2DE2" w:rsidP="00042B47">
      <w:pPr>
        <w:pStyle w:val="ListParagraph"/>
        <w:numPr>
          <w:ilvl w:val="0"/>
          <w:numId w:val="17"/>
        </w:numPr>
        <w:spacing w:after="160" w:line="259" w:lineRule="auto"/>
        <w:rPr>
          <w:lang w:val="ru-RU"/>
        </w:rPr>
      </w:pPr>
      <w:r w:rsidRPr="002C0E5B">
        <w:rPr>
          <w:u w:val="single"/>
          <w:lang w:val="ru-RU"/>
        </w:rPr>
        <w:t>Шаг первый</w:t>
      </w:r>
      <w:r w:rsidR="00042B47" w:rsidRPr="002C0E5B">
        <w:rPr>
          <w:u w:val="single"/>
          <w:lang w:val="ru-RU"/>
        </w:rPr>
        <w:t xml:space="preserve"> - </w:t>
      </w:r>
      <w:r w:rsidRPr="002C0E5B">
        <w:rPr>
          <w:u w:val="single"/>
          <w:lang w:val="ru-RU"/>
        </w:rPr>
        <w:t>определение вероятного соответствия критериям</w:t>
      </w:r>
      <w:r w:rsidR="00042B47" w:rsidRPr="002C0E5B">
        <w:rPr>
          <w:lang w:val="ru-RU"/>
        </w:rPr>
        <w:t>:</w:t>
      </w:r>
      <w:r w:rsidR="003E1BF0" w:rsidRPr="002C0E5B">
        <w:rPr>
          <w:lang w:val="ru-RU"/>
        </w:rPr>
        <w:t xml:space="preserve"> </w:t>
      </w:r>
      <w:r w:rsidR="00022DE3" w:rsidRPr="002C0E5B">
        <w:rPr>
          <w:lang w:val="ru-RU"/>
        </w:rPr>
        <w:t>п</w:t>
      </w:r>
      <w:r w:rsidR="003E1BF0" w:rsidRPr="002C0E5B">
        <w:rPr>
          <w:lang w:val="ru-RU"/>
        </w:rPr>
        <w:t>ри обращении за финансовой или медицинской помощью пациент, его представитель или член семьи, в зависимости от ситуации, должен предоставить соответствующей больнице информацию о доходах пациента, его страховом статусе и размере семьи, чтобы больница могла определить возможное соответствие пациента критериям получения финансовой помощи. Эта информация может быть предоставлена в беседе с любым уполномоченным сотрудником «LifeBridge Health». Для определения вероятного права на получение финансовой помощи не требуется представление полного заявления, подтверждающего доход, или каких-либо дополнительных документов или проверок. Соответствующая больница должна предоставить пациенту или его представителю или члену семьи, в зависимости от ситуации, определение вероятного соответствия критериям в течение двух (2) рабочих дней после получения запроса на финансовую помощь или медицинскую помощь</w:t>
      </w:r>
      <w:r w:rsidR="00042B47" w:rsidRPr="002C0E5B">
        <w:rPr>
          <w:lang w:val="ru-RU"/>
        </w:rPr>
        <w:t>.</w:t>
      </w:r>
    </w:p>
    <w:p w14:paraId="5EFAAF84" w14:textId="0C4AFE5F" w:rsidR="00042B47" w:rsidRPr="002C0E5B" w:rsidRDefault="00086E05" w:rsidP="00042B47">
      <w:pPr>
        <w:pStyle w:val="ListParagraph"/>
        <w:numPr>
          <w:ilvl w:val="0"/>
          <w:numId w:val="17"/>
        </w:numPr>
        <w:spacing w:after="160" w:line="259" w:lineRule="auto"/>
        <w:rPr>
          <w:lang w:val="ru-RU"/>
        </w:rPr>
      </w:pPr>
      <w:r w:rsidRPr="002C0E5B">
        <w:rPr>
          <w:u w:val="single"/>
          <w:lang w:val="ru-RU"/>
        </w:rPr>
        <w:t>Шаг второй</w:t>
      </w:r>
      <w:r w:rsidR="00042B47" w:rsidRPr="002C0E5B">
        <w:rPr>
          <w:u w:val="single"/>
          <w:lang w:val="ru-RU"/>
        </w:rPr>
        <w:t xml:space="preserve"> </w:t>
      </w:r>
      <w:r w:rsidR="003E0B71" w:rsidRPr="002C0E5B">
        <w:rPr>
          <w:u w:val="single"/>
          <w:lang w:val="ru-RU"/>
        </w:rPr>
        <w:t>- окончательное</w:t>
      </w:r>
      <w:r w:rsidRPr="002C0E5B">
        <w:rPr>
          <w:u w:val="single"/>
          <w:lang w:val="ru-RU"/>
        </w:rPr>
        <w:t xml:space="preserve"> определение соответствия критериям</w:t>
      </w:r>
      <w:r w:rsidR="00022DE3" w:rsidRPr="002C0E5B">
        <w:rPr>
          <w:lang w:val="ru-RU"/>
        </w:rPr>
        <w:t>: после</w:t>
      </w:r>
      <w:r w:rsidR="003E0B71" w:rsidRPr="002C0E5B">
        <w:rPr>
          <w:lang w:val="ru-RU"/>
        </w:rPr>
        <w:t xml:space="preserve"> определения вероятного </w:t>
      </w:r>
      <w:r w:rsidR="00FE38BF" w:rsidRPr="002C0E5B">
        <w:rPr>
          <w:lang w:val="ru-RU"/>
        </w:rPr>
        <w:t>соответствия критериям</w:t>
      </w:r>
      <w:r w:rsidR="003E0B71" w:rsidRPr="002C0E5B">
        <w:rPr>
          <w:lang w:val="ru-RU"/>
        </w:rPr>
        <w:t xml:space="preserve"> соответствующая больница вынесет окончательное решение о праве на получение финансовой помощи на основании дохода пациента, размера его семьи и имеющихся ресурсов, как указано в Заявлении пациента (как определено ниже). Как </w:t>
      </w:r>
      <w:r w:rsidR="003E0B71" w:rsidRPr="002C0E5B">
        <w:rPr>
          <w:lang w:val="ru-RU"/>
        </w:rPr>
        <w:lastRenderedPageBreak/>
        <w:t>более подробно описано в разделе III.B. ниже, пациент или его представитель или член семьи, в зависимости от обстоятельств, должен заполнить и подать Заявление и всю подтверждающую информацию и документацию, указанную в нем. Больница приложит разумные усилия, чтобы (i) окончательно определить право пациента на получение финансовой помощи в течение четырнадцати (14) дней после получения заполненного Заявления и представления всей необходимой информации и (ii) направить пациенту или заявителю письменное уведомление о своем решении в течение тридцати (30) дней после получения заполненного Заявления и представления всей необходимой информации.</w:t>
      </w:r>
      <w:r w:rsidR="00B6718A" w:rsidRPr="002C0E5B">
        <w:rPr>
          <w:lang w:val="ru-RU"/>
        </w:rPr>
        <w:t xml:space="preserve"> </w:t>
      </w:r>
      <w:r w:rsidR="003E0B71" w:rsidRPr="002C0E5B">
        <w:rPr>
          <w:lang w:val="ru-RU"/>
        </w:rPr>
        <w:t>Такое уведомление может быть представлено в виде выписки из счета, в которой будет указана сумма финансовой помощи, примененная к счету (счетам) пациента, а если пациенту будет предоставлена 100% финансовая помощь или в ней будет отказано, письменное уведомление будет направлено в виде письма, доставленного на почтовый адрес пациента или поручителя, указанный в файле</w:t>
      </w:r>
      <w:r w:rsidR="00042B47" w:rsidRPr="002C0E5B">
        <w:rPr>
          <w:lang w:val="ru-RU"/>
        </w:rPr>
        <w:t>.</w:t>
      </w:r>
    </w:p>
    <w:p w14:paraId="522C54DC" w14:textId="77777777" w:rsidR="00042B47" w:rsidRPr="002C0E5B" w:rsidRDefault="00042B47" w:rsidP="00042B47">
      <w:pPr>
        <w:pStyle w:val="ListParagraph"/>
        <w:rPr>
          <w:lang w:val="ru-RU"/>
        </w:rPr>
      </w:pPr>
    </w:p>
    <w:p w14:paraId="09C06A12" w14:textId="0CF39649" w:rsidR="00042B47" w:rsidRPr="002C0E5B" w:rsidRDefault="00DA672F" w:rsidP="00042B47">
      <w:pPr>
        <w:pStyle w:val="ListParagraph"/>
        <w:numPr>
          <w:ilvl w:val="0"/>
          <w:numId w:val="15"/>
        </w:numPr>
        <w:spacing w:after="160" w:line="259" w:lineRule="auto"/>
        <w:rPr>
          <w:lang w:val="ru-RU"/>
        </w:rPr>
      </w:pPr>
      <w:r w:rsidRPr="002C0E5B">
        <w:rPr>
          <w:b/>
          <w:bCs/>
          <w:u w:val="single"/>
          <w:lang w:val="ru-RU"/>
        </w:rPr>
        <w:t>Заявление на получение финансовой помощи</w:t>
      </w:r>
      <w:r w:rsidR="00042B47" w:rsidRPr="002C0E5B">
        <w:rPr>
          <w:u w:val="single"/>
          <w:lang w:val="ru-RU"/>
        </w:rPr>
        <w:t>.</w:t>
      </w:r>
      <w:r w:rsidR="00042B47" w:rsidRPr="002C0E5B">
        <w:rPr>
          <w:lang w:val="ru-RU"/>
        </w:rPr>
        <w:t xml:space="preserve"> </w:t>
      </w:r>
      <w:r w:rsidRPr="002C0E5B">
        <w:rPr>
          <w:lang w:val="ru-RU"/>
        </w:rPr>
        <w:t>Если иное не предусмотрено настоящей Политикой, уполномоченный представитель «LifeBridge Health» рассмотрит всю информацию, запрошенную и изложенную в заявлении на получение финансовой помощи (копию которого можно бесплатно получить в любом из источников или мест, перечисленных в разделе III. K. ниже), а также всю запрошенную и предоставленную в нем документацию (заявление и такая документация вместе - «Заявление»), а также любой один или несколько пунктов следующей информации, чтобы определить, имеет ли человек право на получение финансовой помощи</w:t>
      </w:r>
      <w:r w:rsidR="00042B47" w:rsidRPr="002C0E5B">
        <w:rPr>
          <w:lang w:val="ru-RU"/>
        </w:rPr>
        <w:t>:</w:t>
      </w:r>
      <w:r w:rsidRPr="002C0E5B">
        <w:rPr>
          <w:lang w:val="ru-RU"/>
        </w:rPr>
        <w:t xml:space="preserve"> </w:t>
      </w:r>
    </w:p>
    <w:p w14:paraId="35B1E877" w14:textId="11BD08BC" w:rsidR="00042B47" w:rsidRPr="002C0E5B" w:rsidRDefault="00533858" w:rsidP="00042B47">
      <w:pPr>
        <w:pStyle w:val="ListParagraph"/>
        <w:numPr>
          <w:ilvl w:val="1"/>
          <w:numId w:val="15"/>
        </w:numPr>
        <w:spacing w:after="160" w:line="259" w:lineRule="auto"/>
        <w:rPr>
          <w:lang w:val="ru-RU"/>
        </w:rPr>
      </w:pPr>
      <w:r w:rsidRPr="002C0E5B">
        <w:rPr>
          <w:lang w:val="ru-RU"/>
        </w:rPr>
        <w:t>Общедоступные данные, предоставляющие информацию о платежеспособности человека (например, кредитные отчеты, баллы или рейтинги; Федеральные рекомендации по прожиточному минимуму, соответствующие опубликованные федеральные или государственные рекомендации, заявления или постановления о банкротстве</w:t>
      </w:r>
      <w:r w:rsidR="00042B47" w:rsidRPr="002C0E5B">
        <w:rPr>
          <w:lang w:val="ru-RU"/>
        </w:rPr>
        <w:t>);</w:t>
      </w:r>
    </w:p>
    <w:p w14:paraId="052FF25A" w14:textId="0284DFDA" w:rsidR="00042B47" w:rsidRPr="002C0E5B" w:rsidRDefault="00115552" w:rsidP="00042B47">
      <w:pPr>
        <w:pStyle w:val="ListParagraph"/>
        <w:numPr>
          <w:ilvl w:val="1"/>
          <w:numId w:val="15"/>
        </w:numPr>
        <w:spacing w:after="160" w:line="259" w:lineRule="auto"/>
        <w:rPr>
          <w:lang w:val="ru-RU"/>
        </w:rPr>
      </w:pPr>
      <w:r w:rsidRPr="002C0E5B">
        <w:rPr>
          <w:lang w:val="ru-RU"/>
        </w:rPr>
        <w:t>Право на государственное или частное медицинское страхование, включая право на участие в других государственных программах, которые могут покрывать расходы на медицинское обслуживание</w:t>
      </w:r>
      <w:r w:rsidR="00042B47" w:rsidRPr="002C0E5B">
        <w:rPr>
          <w:lang w:val="ru-RU"/>
        </w:rPr>
        <w:t>;</w:t>
      </w:r>
    </w:p>
    <w:p w14:paraId="1B71275C" w14:textId="3963E5E3" w:rsidR="00042B47" w:rsidRPr="002C0E5B" w:rsidRDefault="00115552" w:rsidP="00042B47">
      <w:pPr>
        <w:pStyle w:val="ListParagraph"/>
        <w:numPr>
          <w:ilvl w:val="1"/>
          <w:numId w:val="15"/>
        </w:numPr>
        <w:spacing w:after="160" w:line="259" w:lineRule="auto"/>
        <w:rPr>
          <w:lang w:val="ru-RU"/>
        </w:rPr>
      </w:pPr>
      <w:r w:rsidRPr="002C0E5B">
        <w:rPr>
          <w:lang w:val="ru-RU"/>
        </w:rPr>
        <w:t>Информация, касающаяся участия или зачисления такого лица в программу или получения пособий в рамках (а) любой государственной или федеральной программы помощи (например, Supplementary Security Income, Medicaid, Food Stamps/SNAP, Women, Infants, and Children (WIC) programs, AFDC, Children's Health Insurance Program (CHIP), жилье для малоимущих, пособия по инвалидности, компенсация по безработице, субсидированный школьный обед) или (б) любой бесплатной клиники, программы доступа для неимущих к здравоохранению или Федерального квалифицированного медицинского центра (FQHC)</w:t>
      </w:r>
      <w:r w:rsidR="00042B47" w:rsidRPr="002C0E5B">
        <w:rPr>
          <w:lang w:val="ru-RU"/>
        </w:rPr>
        <w:t>.</w:t>
      </w:r>
    </w:p>
    <w:p w14:paraId="5EFFC4E5" w14:textId="7A98F20E" w:rsidR="00042B47" w:rsidRPr="002C0E5B" w:rsidRDefault="00C56FF4" w:rsidP="00042B47">
      <w:pPr>
        <w:pStyle w:val="ListParagraph"/>
        <w:numPr>
          <w:ilvl w:val="1"/>
          <w:numId w:val="15"/>
        </w:numPr>
        <w:spacing w:after="160" w:line="259" w:lineRule="auto"/>
        <w:rPr>
          <w:lang w:val="ru-RU"/>
        </w:rPr>
      </w:pPr>
      <w:r w:rsidRPr="002C0E5B">
        <w:rPr>
          <w:lang w:val="ru-RU"/>
        </w:rPr>
        <w:lastRenderedPageBreak/>
        <w:t>Информация, подтверждающая общий совокупный доход семьи, а также активы, которыми владеет или владел человек, и обязательства или другие обязанности человека</w:t>
      </w:r>
      <w:r w:rsidR="00042B47" w:rsidRPr="002C0E5B">
        <w:rPr>
          <w:lang w:val="ru-RU"/>
        </w:rPr>
        <w:t>;</w:t>
      </w:r>
      <w:r w:rsidRPr="002C0E5B">
        <w:rPr>
          <w:lang w:val="ru-RU"/>
        </w:rPr>
        <w:t xml:space="preserve"> </w:t>
      </w:r>
    </w:p>
    <w:p w14:paraId="1531622E" w14:textId="04B37574" w:rsidR="00042B47" w:rsidRPr="002C0E5B" w:rsidRDefault="00C56FF4" w:rsidP="00042B47">
      <w:pPr>
        <w:pStyle w:val="ListParagraph"/>
        <w:numPr>
          <w:ilvl w:val="1"/>
          <w:numId w:val="15"/>
        </w:numPr>
        <w:spacing w:after="160" w:line="259" w:lineRule="auto"/>
        <w:rPr>
          <w:lang w:val="ru-RU"/>
        </w:rPr>
      </w:pPr>
      <w:r w:rsidRPr="002C0E5B">
        <w:rPr>
          <w:lang w:val="ru-RU"/>
        </w:rPr>
        <w:t>Информация, подтверждающая, что такое лицо является или было бездомным, инвалидом, признано психически неполноценным или иным образом недееспособным, что негативно влияет на его финансовую платежеспособность; и/или</w:t>
      </w:r>
    </w:p>
    <w:p w14:paraId="22904226" w14:textId="71AB7B53" w:rsidR="00042B47" w:rsidRPr="002C0E5B" w:rsidRDefault="00C56FF4" w:rsidP="00042B47">
      <w:pPr>
        <w:pStyle w:val="ListParagraph"/>
        <w:numPr>
          <w:ilvl w:val="1"/>
          <w:numId w:val="15"/>
        </w:numPr>
        <w:spacing w:after="160" w:line="259" w:lineRule="auto"/>
        <w:rPr>
          <w:lang w:val="ru-RU"/>
        </w:rPr>
      </w:pPr>
      <w:r w:rsidRPr="002C0E5B">
        <w:rPr>
          <w:lang w:val="ru-RU"/>
        </w:rPr>
        <w:t>Информация, подтверждающая, что такое лицо обратилось или обращается за пособием из всех других доступных источников финансирования, на которые оно имеет право, включая страхование, «Medicaid» или другие государственные или федеральные программы</w:t>
      </w:r>
      <w:r w:rsidR="00042B47" w:rsidRPr="002C0E5B">
        <w:rPr>
          <w:lang w:val="ru-RU"/>
        </w:rPr>
        <w:t>.</w:t>
      </w:r>
    </w:p>
    <w:p w14:paraId="13467191" w14:textId="77777777" w:rsidR="00042B47" w:rsidRPr="002C0E5B" w:rsidRDefault="00042B47" w:rsidP="00042B47">
      <w:pPr>
        <w:rPr>
          <w:lang w:val="ru-RU"/>
        </w:rPr>
      </w:pPr>
    </w:p>
    <w:p w14:paraId="107F7F47" w14:textId="5A998C78" w:rsidR="00042B47" w:rsidRPr="002C0E5B" w:rsidRDefault="006D7094" w:rsidP="00042B47">
      <w:pPr>
        <w:pStyle w:val="ListParagraph"/>
        <w:rPr>
          <w:lang w:val="ru-RU"/>
        </w:rPr>
      </w:pPr>
      <w:r w:rsidRPr="002C0E5B">
        <w:rPr>
          <w:lang w:val="ru-RU"/>
        </w:rPr>
        <w:t xml:space="preserve">Предпочтительно, но не обязательно, чтобы человек обратился за финансовой помощью до предоставления соответствующих </w:t>
      </w:r>
      <w:r w:rsidR="006B0726" w:rsidRPr="002C0E5B">
        <w:rPr>
          <w:lang w:val="ru-RU"/>
        </w:rPr>
        <w:t xml:space="preserve">требованиям </w:t>
      </w:r>
      <w:r w:rsidRPr="002C0E5B">
        <w:rPr>
          <w:lang w:val="ru-RU"/>
        </w:rPr>
        <w:t xml:space="preserve">услуг. Заявление может быть подано до, после получения </w:t>
      </w:r>
      <w:r w:rsidR="006B0726" w:rsidRPr="002C0E5B">
        <w:rPr>
          <w:lang w:val="ru-RU"/>
        </w:rPr>
        <w:t>с</w:t>
      </w:r>
      <w:r w:rsidRPr="002C0E5B">
        <w:rPr>
          <w:lang w:val="ru-RU"/>
        </w:rPr>
        <w:t xml:space="preserve">оответствующих </w:t>
      </w:r>
      <w:r w:rsidR="006B0726" w:rsidRPr="002C0E5B">
        <w:rPr>
          <w:lang w:val="ru-RU"/>
        </w:rPr>
        <w:t xml:space="preserve">требованиям </w:t>
      </w:r>
      <w:r w:rsidRPr="002C0E5B">
        <w:rPr>
          <w:lang w:val="ru-RU"/>
        </w:rPr>
        <w:t xml:space="preserve">услуг или в процессе выставления счетов и сбора платежей.  Информация, предоставленная лицом, обратившимся за финансовой помощью, будет повторно оценена, проверена и должна быть обновлена при каждом последующем предоставлении </w:t>
      </w:r>
      <w:r w:rsidR="006B0726" w:rsidRPr="002C0E5B">
        <w:rPr>
          <w:lang w:val="ru-RU"/>
        </w:rPr>
        <w:t>с</w:t>
      </w:r>
      <w:r w:rsidRPr="002C0E5B">
        <w:rPr>
          <w:lang w:val="ru-RU"/>
        </w:rPr>
        <w:t xml:space="preserve">оответствующих </w:t>
      </w:r>
      <w:r w:rsidR="006B0726" w:rsidRPr="002C0E5B">
        <w:rPr>
          <w:lang w:val="ru-RU"/>
        </w:rPr>
        <w:t xml:space="preserve">требованиям </w:t>
      </w:r>
      <w:r w:rsidRPr="002C0E5B">
        <w:rPr>
          <w:lang w:val="ru-RU"/>
        </w:rPr>
        <w:t>услуг, которое происходит более чем через двенадцать (12) месяцев после того, как такая информация была предоставлена ранее.  Если такая информация изменится или будет обнаружена дополнительная информация, имеющая отношение к праву пациента на получение финансовой помощи, пациент обязан сообщить об этом в отдел обслуживания клиентов по телефону (800)788-6995. Заявления можно будет бесплатно получить в любом отделении больницы по работе с пациентами или в службе поддержки клиентов.</w:t>
      </w:r>
    </w:p>
    <w:p w14:paraId="064271BB" w14:textId="77777777" w:rsidR="00042B47" w:rsidRPr="002C0E5B" w:rsidRDefault="00042B47" w:rsidP="00042B47">
      <w:pPr>
        <w:pStyle w:val="ListParagraph"/>
        <w:rPr>
          <w:lang w:val="ru-RU"/>
        </w:rPr>
      </w:pPr>
    </w:p>
    <w:p w14:paraId="3E11C97B" w14:textId="3004520A" w:rsidR="00042B47" w:rsidRPr="002C0E5B" w:rsidRDefault="0025067D" w:rsidP="00042B47">
      <w:pPr>
        <w:pStyle w:val="ListParagraph"/>
        <w:rPr>
          <w:lang w:val="ru-RU"/>
        </w:rPr>
      </w:pPr>
      <w:r w:rsidRPr="002C0E5B">
        <w:rPr>
          <w:lang w:val="ru-RU"/>
        </w:rPr>
        <w:t xml:space="preserve">Больница «LifeBridge Health» может отказать или отклонить любое заявление и/или отменить любые ранее предоставленные скидки или финансовую помощь, если она добросовестно установит, что ранее предоставленная информация была заведомо ложной, неполной или вводящей в заблуждение.  Кроме того, больница </w:t>
      </w:r>
      <w:r w:rsidR="00D43288" w:rsidRPr="002C0E5B">
        <w:rPr>
          <w:lang w:val="ru-RU"/>
        </w:rPr>
        <w:t>«</w:t>
      </w:r>
      <w:r w:rsidRPr="002C0E5B">
        <w:rPr>
          <w:lang w:val="ru-RU"/>
        </w:rPr>
        <w:t>LifeBridge Health</w:t>
      </w:r>
      <w:r w:rsidR="00D43288" w:rsidRPr="002C0E5B">
        <w:rPr>
          <w:lang w:val="ru-RU"/>
        </w:rPr>
        <w:t>»</w:t>
      </w:r>
      <w:r w:rsidRPr="002C0E5B">
        <w:rPr>
          <w:lang w:val="ru-RU"/>
        </w:rPr>
        <w:t xml:space="preserve"> может по своему усмотрению использовать любые средства правовой защиты или действия, включая уголовное преследование, в отношении любого лица, сознательно исказившего свое финансовое положение, включая, без ограничения, размер или стоимость семейного дохода и/или активов.</w:t>
      </w:r>
    </w:p>
    <w:p w14:paraId="4B6B5683" w14:textId="77777777" w:rsidR="00042B47" w:rsidRPr="002C0E5B" w:rsidRDefault="00042B47" w:rsidP="00042B47">
      <w:pPr>
        <w:pStyle w:val="ListParagraph"/>
        <w:rPr>
          <w:lang w:val="ru-RU"/>
        </w:rPr>
      </w:pPr>
    </w:p>
    <w:p w14:paraId="6FE2CFD4" w14:textId="5618ED6F" w:rsidR="00042B47" w:rsidRPr="002C0E5B" w:rsidRDefault="00E346FC" w:rsidP="00042B47">
      <w:pPr>
        <w:pStyle w:val="ListParagraph"/>
        <w:numPr>
          <w:ilvl w:val="0"/>
          <w:numId w:val="15"/>
        </w:numPr>
        <w:spacing w:after="160" w:line="259" w:lineRule="auto"/>
        <w:rPr>
          <w:lang w:val="ru-RU"/>
        </w:rPr>
      </w:pPr>
      <w:r w:rsidRPr="002C0E5B">
        <w:rPr>
          <w:b/>
          <w:bCs/>
          <w:u w:val="single"/>
          <w:lang w:val="ru-RU"/>
        </w:rPr>
        <w:t>Апелляции и жалобы</w:t>
      </w:r>
      <w:r w:rsidR="00042B47" w:rsidRPr="002C0E5B">
        <w:rPr>
          <w:u w:val="single"/>
          <w:lang w:val="ru-RU"/>
        </w:rPr>
        <w:t>.</w:t>
      </w:r>
      <w:r w:rsidR="00042B47" w:rsidRPr="002C0E5B">
        <w:rPr>
          <w:lang w:val="ru-RU"/>
        </w:rPr>
        <w:t xml:space="preserve">  </w:t>
      </w:r>
      <w:r w:rsidRPr="002C0E5B">
        <w:rPr>
          <w:lang w:val="ru-RU"/>
        </w:rPr>
        <w:t>Пациенты или поручители, которым отказано в предоставлении финансовой помощи в соответствии с настоящей Политикой, могут обжаловать такие решения или подать жалобу</w:t>
      </w:r>
      <w:r w:rsidR="00042B47" w:rsidRPr="002C0E5B">
        <w:rPr>
          <w:lang w:val="ru-RU"/>
        </w:rPr>
        <w:t xml:space="preserve">.  </w:t>
      </w:r>
    </w:p>
    <w:p w14:paraId="6B4BFBF6" w14:textId="69698508" w:rsidR="00042B47" w:rsidRPr="002C0E5B" w:rsidRDefault="00E346FC" w:rsidP="00042B47">
      <w:pPr>
        <w:pStyle w:val="ListParagraph"/>
        <w:numPr>
          <w:ilvl w:val="1"/>
          <w:numId w:val="15"/>
        </w:numPr>
        <w:spacing w:after="160" w:line="259" w:lineRule="auto"/>
        <w:rPr>
          <w:lang w:val="ru-RU"/>
        </w:rPr>
      </w:pPr>
      <w:r w:rsidRPr="002C0E5B">
        <w:rPr>
          <w:lang w:val="ru-RU"/>
        </w:rPr>
        <w:t xml:space="preserve">Апелляция должна быть подана в письменной форме с описанием основания для пересмотра решения, включая любые подтверждающие документы.  Апелляция должна быть подана в Службу поддержки клиентов в течение четырнадцати (14) календарных дней с момента принятия решения по заявке, в противном случае решение будет оставлено в силе и будет считаться окончательным. Служба поддержки приложит все усилия, чтобы </w:t>
      </w:r>
      <w:r w:rsidRPr="002C0E5B">
        <w:rPr>
          <w:lang w:val="ru-RU"/>
        </w:rPr>
        <w:lastRenderedPageBreak/>
        <w:t>уведомить пациентов или поручителей о решении по апелляции в течение тридцати (30) календарных дней</w:t>
      </w:r>
      <w:r w:rsidR="00042B47" w:rsidRPr="002C0E5B">
        <w:rPr>
          <w:lang w:val="ru-RU"/>
        </w:rPr>
        <w:t xml:space="preserve">. </w:t>
      </w:r>
    </w:p>
    <w:p w14:paraId="5D0E079F" w14:textId="6516175A" w:rsidR="00042B47" w:rsidRPr="002C0E5B" w:rsidRDefault="00E346FC" w:rsidP="00042B47">
      <w:pPr>
        <w:pStyle w:val="ListParagraph"/>
        <w:numPr>
          <w:ilvl w:val="1"/>
          <w:numId w:val="15"/>
        </w:numPr>
        <w:spacing w:after="160" w:line="259" w:lineRule="auto"/>
        <w:rPr>
          <w:lang w:val="ru-RU"/>
        </w:rPr>
      </w:pPr>
      <w:r w:rsidRPr="002C0E5B">
        <w:rPr>
          <w:lang w:val="ru-RU"/>
        </w:rPr>
        <w:t>Жалобы, касающиеся данной политики, можно отправить по почте, электронной почте или телефону.  Обо всех жалобах необходимо сообщать в отдел по соблюдению нормативных требований «LifeBridge Health» для контроля и отчетности. Служба по работе с клиентами ответит на каждую жалобу, свяжется с лицом, подавшим жалобу, и уведомит отдел по соблюдению нормативных требований «LifeBridge Health» о результатах рассмотрения жалобы</w:t>
      </w:r>
      <w:r w:rsidR="00042B47" w:rsidRPr="002C0E5B">
        <w:rPr>
          <w:lang w:val="ru-RU"/>
        </w:rPr>
        <w:t xml:space="preserve">. </w:t>
      </w:r>
      <w:r w:rsidRPr="002C0E5B">
        <w:rPr>
          <w:lang w:val="ru-RU"/>
        </w:rPr>
        <w:t xml:space="preserve"> </w:t>
      </w:r>
    </w:p>
    <w:p w14:paraId="7E475751" w14:textId="01632244" w:rsidR="00042B47" w:rsidRPr="002C0E5B" w:rsidRDefault="00E346FC" w:rsidP="00042B47">
      <w:pPr>
        <w:ind w:left="1440"/>
        <w:rPr>
          <w:lang w:val="ru-RU"/>
        </w:rPr>
      </w:pPr>
      <w:r w:rsidRPr="002C0E5B">
        <w:rPr>
          <w:lang w:val="ru-RU"/>
        </w:rPr>
        <w:t>Пациенты или поручители могут также подать жалобу в Отдел медицинского образования и защиты здоровья штата Мэриленд, используя следующую контактную информацию</w:t>
      </w:r>
      <w:r w:rsidR="00042B47" w:rsidRPr="002C0E5B">
        <w:rPr>
          <w:lang w:val="ru-RU"/>
        </w:rPr>
        <w:t>:</w:t>
      </w:r>
    </w:p>
    <w:p w14:paraId="11EDC899" w14:textId="77777777" w:rsidR="00042B47" w:rsidRPr="002C0E5B" w:rsidRDefault="00042B47" w:rsidP="00042B47">
      <w:pPr>
        <w:ind w:left="2160"/>
        <w:rPr>
          <w:lang w:val="ru-RU"/>
        </w:rPr>
      </w:pPr>
      <w:r w:rsidRPr="002C0E5B">
        <w:rPr>
          <w:lang w:val="ru-RU"/>
        </w:rPr>
        <w:t>Office of the Attorney General</w:t>
      </w:r>
    </w:p>
    <w:p w14:paraId="6A3546F5" w14:textId="77777777" w:rsidR="00042B47" w:rsidRPr="002C0E5B" w:rsidRDefault="00042B47" w:rsidP="00042B47">
      <w:pPr>
        <w:ind w:left="2160"/>
        <w:rPr>
          <w:lang w:val="ru-RU"/>
        </w:rPr>
      </w:pPr>
      <w:r w:rsidRPr="002C0E5B">
        <w:rPr>
          <w:lang w:val="ru-RU"/>
        </w:rPr>
        <w:t>Health Education and Advocacy Unit</w:t>
      </w:r>
    </w:p>
    <w:p w14:paraId="18F019BF" w14:textId="77777777" w:rsidR="00042B47" w:rsidRPr="002C0E5B" w:rsidRDefault="00042B47" w:rsidP="00042B47">
      <w:pPr>
        <w:ind w:left="2160"/>
        <w:rPr>
          <w:lang w:val="ru-RU"/>
        </w:rPr>
      </w:pPr>
      <w:r w:rsidRPr="002C0E5B">
        <w:rPr>
          <w:lang w:val="ru-RU"/>
        </w:rPr>
        <w:t>200 St. Paul Place, 16</w:t>
      </w:r>
      <w:r w:rsidRPr="002C0E5B">
        <w:rPr>
          <w:vertAlign w:val="superscript"/>
          <w:lang w:val="ru-RU"/>
        </w:rPr>
        <w:t>th</w:t>
      </w:r>
      <w:r w:rsidRPr="002C0E5B">
        <w:rPr>
          <w:lang w:val="ru-RU"/>
        </w:rPr>
        <w:t xml:space="preserve"> Floor</w:t>
      </w:r>
    </w:p>
    <w:p w14:paraId="4E1867B6" w14:textId="77777777" w:rsidR="00042B47" w:rsidRPr="002C0E5B" w:rsidRDefault="00042B47" w:rsidP="00042B47">
      <w:pPr>
        <w:ind w:left="2160"/>
        <w:rPr>
          <w:lang w:val="ru-RU"/>
        </w:rPr>
      </w:pPr>
      <w:r w:rsidRPr="002C0E5B">
        <w:rPr>
          <w:lang w:val="ru-RU"/>
        </w:rPr>
        <w:t>Baltimore, MD  21202</w:t>
      </w:r>
    </w:p>
    <w:p w14:paraId="194F9B38" w14:textId="04DB6C7B" w:rsidR="00042B47" w:rsidRPr="002C0E5B" w:rsidRDefault="00E346FC" w:rsidP="00042B47">
      <w:pPr>
        <w:ind w:left="2160"/>
        <w:rPr>
          <w:lang w:val="ru-RU"/>
        </w:rPr>
      </w:pPr>
      <w:r w:rsidRPr="002C0E5B">
        <w:rPr>
          <w:lang w:val="ru-RU"/>
        </w:rPr>
        <w:t>Тел.</w:t>
      </w:r>
      <w:r w:rsidR="00042B47" w:rsidRPr="002C0E5B">
        <w:rPr>
          <w:lang w:val="ru-RU"/>
        </w:rPr>
        <w:t>:  (410)528-1840</w:t>
      </w:r>
    </w:p>
    <w:p w14:paraId="1E026E9D" w14:textId="270D804A" w:rsidR="00042B47" w:rsidRPr="002C0E5B" w:rsidRDefault="00E346FC" w:rsidP="00042B47">
      <w:pPr>
        <w:ind w:left="2160"/>
        <w:rPr>
          <w:lang w:val="ru-RU"/>
        </w:rPr>
      </w:pPr>
      <w:r w:rsidRPr="002C0E5B">
        <w:rPr>
          <w:lang w:val="ru-RU"/>
        </w:rPr>
        <w:t>Факс</w:t>
      </w:r>
      <w:r w:rsidR="00042B47" w:rsidRPr="002C0E5B">
        <w:rPr>
          <w:lang w:val="ru-RU"/>
        </w:rPr>
        <w:t>:  (410)576-6571</w:t>
      </w:r>
    </w:p>
    <w:p w14:paraId="5E5A4A82" w14:textId="77777777" w:rsidR="00042B47" w:rsidRPr="002C0E5B" w:rsidRDefault="00042B47" w:rsidP="00042B47">
      <w:pPr>
        <w:ind w:left="2160"/>
        <w:rPr>
          <w:lang w:val="ru-RU"/>
        </w:rPr>
      </w:pPr>
      <w:r w:rsidRPr="002C0E5B">
        <w:rPr>
          <w:lang w:val="ru-RU"/>
        </w:rPr>
        <w:t>Email:  HEAU@oag.state.md.us</w:t>
      </w:r>
    </w:p>
    <w:p w14:paraId="48E95663" w14:textId="77777777" w:rsidR="00042B47" w:rsidRPr="002C0E5B" w:rsidRDefault="00042B47" w:rsidP="00042B47">
      <w:pPr>
        <w:pStyle w:val="ListParagraph"/>
        <w:rPr>
          <w:lang w:val="ru-RU"/>
        </w:rPr>
      </w:pPr>
    </w:p>
    <w:p w14:paraId="3AA3E2CA" w14:textId="5323D5E7" w:rsidR="00042B47" w:rsidRPr="002C0E5B" w:rsidRDefault="001B25C6" w:rsidP="00042B47">
      <w:pPr>
        <w:pStyle w:val="ListParagraph"/>
        <w:numPr>
          <w:ilvl w:val="0"/>
          <w:numId w:val="15"/>
        </w:numPr>
        <w:spacing w:after="120"/>
        <w:contextualSpacing w:val="0"/>
        <w:rPr>
          <w:lang w:val="ru-RU"/>
        </w:rPr>
      </w:pPr>
      <w:r w:rsidRPr="002C0E5B">
        <w:rPr>
          <w:b/>
          <w:bCs/>
          <w:u w:val="single"/>
          <w:lang w:val="ru-RU"/>
        </w:rPr>
        <w:t>Предположительная финансовая помощь</w:t>
      </w:r>
      <w:r w:rsidR="00042B47" w:rsidRPr="002C0E5B">
        <w:rPr>
          <w:u w:val="single"/>
          <w:lang w:val="ru-RU"/>
        </w:rPr>
        <w:t>.</w:t>
      </w:r>
      <w:r w:rsidR="00042B47" w:rsidRPr="002C0E5B">
        <w:rPr>
          <w:lang w:val="ru-RU"/>
        </w:rPr>
        <w:t xml:space="preserve">  </w:t>
      </w:r>
      <w:r w:rsidRPr="002C0E5B">
        <w:rPr>
          <w:lang w:val="ru-RU"/>
        </w:rPr>
        <w:t>В некоторых случаях или обстоятельствах пациент или заявитель может считать, что имеет право на получение финансовой помощи, но либо не предоставил всю запрашиваемую информацию, либо иным образом не реагирует на процесс подачи заявления. В таких случаях или обстоятельствах уполномоченный представитель больницы «LifeBridge Health» может заполнить Заявление от имени пациента и изучить доказательства права на получение финансовой помощи из доступных внешних источников, чтобы определить предполагаемый доход пациента и потенциальную сумму скидки, или может использовать другие источники информации для оценки финансовой потребности. В результате получения такой информации пациент может иметь право на скидки до 100 % от суммы задолженности за соответствующие требованиям услуги. В таких обстоятельствах предполагается, что пациент имеет право на получение финансовой помощи на соответствующие требованиям услуги, если он соответствует одному или нескольким из следующих критериев:</w:t>
      </w:r>
    </w:p>
    <w:p w14:paraId="3C403C85" w14:textId="77777777" w:rsidR="00042B47" w:rsidRPr="002C0E5B" w:rsidRDefault="00042B47" w:rsidP="00042B47">
      <w:pPr>
        <w:ind w:left="360"/>
        <w:rPr>
          <w:lang w:val="ru-RU"/>
        </w:rPr>
      </w:pPr>
    </w:p>
    <w:p w14:paraId="075E8BB1" w14:textId="7D3E0A31" w:rsidR="00042B47" w:rsidRPr="002C0E5B" w:rsidRDefault="001B25C6" w:rsidP="00042B47">
      <w:pPr>
        <w:pStyle w:val="ListParagraph"/>
        <w:numPr>
          <w:ilvl w:val="1"/>
          <w:numId w:val="15"/>
        </w:numPr>
        <w:spacing w:before="60" w:after="120"/>
        <w:contextualSpacing w:val="0"/>
        <w:rPr>
          <w:lang w:val="ru-RU"/>
        </w:rPr>
      </w:pPr>
      <w:r w:rsidRPr="002C0E5B">
        <w:rPr>
          <w:lang w:val="ru-RU"/>
        </w:rPr>
        <w:t>Имеет право на участие в программе медицинской помощи штата Мэриленд или программе детского здравоохранения штата Мэриленд и</w:t>
      </w:r>
      <w:r w:rsidR="00042B47" w:rsidRPr="002C0E5B">
        <w:rPr>
          <w:lang w:val="ru-RU"/>
        </w:rPr>
        <w:t>:</w:t>
      </w:r>
      <w:r w:rsidRPr="002C0E5B">
        <w:rPr>
          <w:lang w:val="ru-RU"/>
        </w:rPr>
        <w:t xml:space="preserve"> </w:t>
      </w:r>
    </w:p>
    <w:p w14:paraId="5121C2D1" w14:textId="584EB75F" w:rsidR="00042B47" w:rsidRPr="002C0E5B" w:rsidRDefault="001B25C6" w:rsidP="00042B47">
      <w:pPr>
        <w:pStyle w:val="ListParagraph"/>
        <w:numPr>
          <w:ilvl w:val="2"/>
          <w:numId w:val="15"/>
        </w:numPr>
        <w:spacing w:before="60" w:after="120"/>
        <w:contextualSpacing w:val="0"/>
        <w:rPr>
          <w:lang w:val="ru-RU"/>
        </w:rPr>
      </w:pPr>
      <w:r w:rsidRPr="002C0E5B">
        <w:rPr>
          <w:lang w:val="ru-RU"/>
        </w:rPr>
        <w:t>Проживает в семье, где есть дети, включенные в программу бесплатного и льготного питания</w:t>
      </w:r>
      <w:r w:rsidR="00042B47" w:rsidRPr="002C0E5B">
        <w:rPr>
          <w:lang w:val="ru-RU"/>
        </w:rPr>
        <w:t>;</w:t>
      </w:r>
    </w:p>
    <w:p w14:paraId="173BAAA3" w14:textId="02925CC5" w:rsidR="00042B47" w:rsidRPr="002C0E5B" w:rsidRDefault="001B25C6" w:rsidP="00042B47">
      <w:pPr>
        <w:pStyle w:val="ListParagraph"/>
        <w:numPr>
          <w:ilvl w:val="2"/>
          <w:numId w:val="15"/>
        </w:numPr>
        <w:spacing w:before="60" w:after="120"/>
        <w:contextualSpacing w:val="0"/>
        <w:rPr>
          <w:lang w:val="ru-RU"/>
        </w:rPr>
      </w:pPr>
      <w:r w:rsidRPr="002C0E5B">
        <w:rPr>
          <w:lang w:val="ru-RU"/>
        </w:rPr>
        <w:t>Получает пособия по федеральной программе «Supplemental Nutrition Assistance Program»</w:t>
      </w:r>
      <w:r w:rsidR="00042B47" w:rsidRPr="002C0E5B">
        <w:rPr>
          <w:lang w:val="ru-RU"/>
        </w:rPr>
        <w:t>;</w:t>
      </w:r>
    </w:p>
    <w:p w14:paraId="670DF977" w14:textId="5CD8D4F6" w:rsidR="00042B47" w:rsidRPr="002C0E5B" w:rsidRDefault="001B25C6" w:rsidP="00042B47">
      <w:pPr>
        <w:pStyle w:val="ListParagraph"/>
        <w:numPr>
          <w:ilvl w:val="2"/>
          <w:numId w:val="15"/>
        </w:numPr>
        <w:spacing w:before="60" w:after="120"/>
        <w:contextualSpacing w:val="0"/>
        <w:rPr>
          <w:lang w:val="ru-RU"/>
        </w:rPr>
      </w:pPr>
      <w:r w:rsidRPr="002C0E5B">
        <w:rPr>
          <w:lang w:val="ru-RU"/>
        </w:rPr>
        <w:lastRenderedPageBreak/>
        <w:t>Получает льготы в рамках государственной программы «State’s Energy Assistance Program»</w:t>
      </w:r>
      <w:r w:rsidR="00042B47" w:rsidRPr="002C0E5B">
        <w:rPr>
          <w:lang w:val="ru-RU"/>
        </w:rPr>
        <w:t>;</w:t>
      </w:r>
    </w:p>
    <w:p w14:paraId="1E284AA9" w14:textId="4FFE0FC1" w:rsidR="00042B47" w:rsidRPr="002C0E5B" w:rsidRDefault="006648AB" w:rsidP="00042B47">
      <w:pPr>
        <w:pStyle w:val="ListParagraph"/>
        <w:numPr>
          <w:ilvl w:val="2"/>
          <w:numId w:val="15"/>
        </w:numPr>
        <w:spacing w:before="60" w:after="120"/>
        <w:contextualSpacing w:val="0"/>
        <w:rPr>
          <w:lang w:val="ru-RU"/>
        </w:rPr>
      </w:pPr>
      <w:r w:rsidRPr="002C0E5B">
        <w:rPr>
          <w:lang w:val="ru-RU"/>
        </w:rPr>
        <w:t>Программа первичного ухода за взрослыми («PAC») до тех пор, пока в пакет льгот «PAC» не будут добавлены льготы на стационарное лечение</w:t>
      </w:r>
      <w:r w:rsidR="00042B47" w:rsidRPr="002C0E5B">
        <w:rPr>
          <w:lang w:val="ru-RU"/>
        </w:rPr>
        <w:t>;</w:t>
      </w:r>
    </w:p>
    <w:p w14:paraId="0AC4F59D" w14:textId="2ECC03AF" w:rsidR="00042B47" w:rsidRPr="002C0E5B" w:rsidRDefault="006648AB" w:rsidP="00042B47">
      <w:pPr>
        <w:pStyle w:val="ListParagraph"/>
        <w:numPr>
          <w:ilvl w:val="2"/>
          <w:numId w:val="15"/>
        </w:numPr>
        <w:spacing w:before="60" w:after="120"/>
        <w:contextualSpacing w:val="0"/>
        <w:rPr>
          <w:lang w:val="ru-RU"/>
        </w:rPr>
      </w:pPr>
      <w:r w:rsidRPr="002C0E5B">
        <w:rPr>
          <w:lang w:val="ru-RU"/>
        </w:rPr>
        <w:t>Получает пособия в рамках федеральной Специальной программы дополнительного питания для женщин, младенцев и детей; или</w:t>
      </w:r>
    </w:p>
    <w:p w14:paraId="410F2EB3" w14:textId="073CDFAD" w:rsidR="00042B47" w:rsidRPr="002C0E5B" w:rsidRDefault="006648AB" w:rsidP="00042B47">
      <w:pPr>
        <w:pStyle w:val="ListParagraph"/>
        <w:numPr>
          <w:ilvl w:val="2"/>
          <w:numId w:val="15"/>
        </w:numPr>
        <w:spacing w:before="60" w:after="120"/>
        <w:contextualSpacing w:val="0"/>
        <w:rPr>
          <w:lang w:val="ru-RU"/>
        </w:rPr>
      </w:pPr>
      <w:r w:rsidRPr="002C0E5B">
        <w:rPr>
          <w:lang w:val="ru-RU"/>
        </w:rPr>
        <w:t>Получает льготы по любой другой программе социального обслуживания, как определено Департаментом здравоохранения и психической гигиены штата Мэриленд (MD DHMH) и HSCRC штата Мэриленд</w:t>
      </w:r>
      <w:r w:rsidR="00042B47" w:rsidRPr="002C0E5B">
        <w:rPr>
          <w:lang w:val="ru-RU"/>
        </w:rPr>
        <w:t>.</w:t>
      </w:r>
    </w:p>
    <w:p w14:paraId="7E7F585F" w14:textId="3646C3A5" w:rsidR="00042B47" w:rsidRPr="002C0E5B" w:rsidRDefault="00867FC9" w:rsidP="00042B47">
      <w:pPr>
        <w:pStyle w:val="ListParagraph"/>
        <w:numPr>
          <w:ilvl w:val="1"/>
          <w:numId w:val="15"/>
        </w:numPr>
        <w:spacing w:before="60" w:after="120"/>
        <w:contextualSpacing w:val="0"/>
        <w:rPr>
          <w:lang w:val="ru-RU"/>
        </w:rPr>
      </w:pPr>
      <w:r w:rsidRPr="002C0E5B">
        <w:rPr>
          <w:lang w:val="ru-RU"/>
        </w:rPr>
        <w:t>Проживает в социальном жилье или субсидированном жилье</w:t>
      </w:r>
      <w:r w:rsidR="00042B47" w:rsidRPr="002C0E5B">
        <w:rPr>
          <w:lang w:val="ru-RU"/>
        </w:rPr>
        <w:t>;</w:t>
      </w:r>
    </w:p>
    <w:p w14:paraId="766E426C" w14:textId="29DD6915" w:rsidR="00042B47" w:rsidRPr="002C0E5B" w:rsidRDefault="00867FC9" w:rsidP="00042B47">
      <w:pPr>
        <w:pStyle w:val="ListParagraph"/>
        <w:numPr>
          <w:ilvl w:val="1"/>
          <w:numId w:val="15"/>
        </w:numPr>
        <w:spacing w:before="60" w:after="120"/>
        <w:contextualSpacing w:val="0"/>
        <w:rPr>
          <w:lang w:val="ru-RU"/>
        </w:rPr>
      </w:pPr>
      <w:r w:rsidRPr="002C0E5B">
        <w:rPr>
          <w:lang w:val="ru-RU"/>
        </w:rPr>
        <w:t>Неблагоприятная кредитная история, основанная на кредитном отчете пациента (высокий риск, низкий медицинский балл, просроченные счета)</w:t>
      </w:r>
      <w:r w:rsidR="00042B47" w:rsidRPr="002C0E5B">
        <w:rPr>
          <w:lang w:val="ru-RU"/>
        </w:rPr>
        <w:t>;</w:t>
      </w:r>
    </w:p>
    <w:p w14:paraId="7EF72AA2" w14:textId="139A471A" w:rsidR="00042B47" w:rsidRPr="002C0E5B" w:rsidRDefault="00867FC9" w:rsidP="00042B47">
      <w:pPr>
        <w:pStyle w:val="ListParagraph"/>
        <w:numPr>
          <w:ilvl w:val="1"/>
          <w:numId w:val="15"/>
        </w:numPr>
        <w:spacing w:before="60" w:after="120"/>
        <w:contextualSpacing w:val="0"/>
        <w:rPr>
          <w:lang w:val="ru-RU"/>
        </w:rPr>
      </w:pPr>
      <w:r w:rsidRPr="002C0E5B">
        <w:rPr>
          <w:lang w:val="ru-RU"/>
        </w:rPr>
        <w:t>Использование предиктивного моделирования третьей стороны на основе баз данных публичных записей и выверенных исторических одобрений, статистически сопоставленных с данной политикой. Такая технология будет применяться до назначения безнадежных долгов в попытке отобрать всех пациентов для получения финансовой помощи до размещения в коллекторском агентстве или принятия каких-либо чрезвычайных мер по взысканию задолженности</w:t>
      </w:r>
      <w:r w:rsidR="00042B47" w:rsidRPr="002C0E5B">
        <w:rPr>
          <w:lang w:val="ru-RU"/>
        </w:rPr>
        <w:t>.</w:t>
      </w:r>
      <w:r w:rsidRPr="002C0E5B">
        <w:rPr>
          <w:lang w:val="ru-RU"/>
        </w:rPr>
        <w:t xml:space="preserve"> </w:t>
      </w:r>
    </w:p>
    <w:p w14:paraId="6B2B7D5D" w14:textId="311A8CD0" w:rsidR="00042B47" w:rsidRPr="002C0E5B" w:rsidRDefault="00E76735" w:rsidP="00042B47">
      <w:pPr>
        <w:pStyle w:val="ListParagraph"/>
        <w:numPr>
          <w:ilvl w:val="1"/>
          <w:numId w:val="15"/>
        </w:numPr>
        <w:spacing w:before="60" w:after="120"/>
        <w:contextualSpacing w:val="0"/>
        <w:rPr>
          <w:lang w:val="ru-RU"/>
        </w:rPr>
      </w:pPr>
      <w:r w:rsidRPr="002C0E5B">
        <w:rPr>
          <w:lang w:val="ru-RU"/>
        </w:rPr>
        <w:t>Бездомный или получивший помощь в приюте для бездомных, бесплатной клинике</w:t>
      </w:r>
      <w:r w:rsidR="00042B47" w:rsidRPr="002C0E5B">
        <w:rPr>
          <w:lang w:val="ru-RU"/>
        </w:rPr>
        <w:t>;</w:t>
      </w:r>
    </w:p>
    <w:p w14:paraId="7E754401" w14:textId="4911B9B3" w:rsidR="00042B47" w:rsidRPr="002C0E5B" w:rsidRDefault="00E76735" w:rsidP="00042B47">
      <w:pPr>
        <w:pStyle w:val="ListParagraph"/>
        <w:numPr>
          <w:ilvl w:val="1"/>
          <w:numId w:val="15"/>
        </w:numPr>
        <w:spacing w:before="60" w:after="120"/>
        <w:contextualSpacing w:val="0"/>
        <w:rPr>
          <w:lang w:val="ru-RU"/>
        </w:rPr>
      </w:pPr>
      <w:r w:rsidRPr="002C0E5B">
        <w:rPr>
          <w:lang w:val="ru-RU"/>
        </w:rPr>
        <w:t>Умственно неполноценный, что признано судом или лицензированным специалистом</w:t>
      </w:r>
      <w:r w:rsidR="00042B47" w:rsidRPr="002C0E5B">
        <w:rPr>
          <w:lang w:val="ru-RU"/>
        </w:rPr>
        <w:t xml:space="preserve">; </w:t>
      </w:r>
      <w:r w:rsidRPr="002C0E5B">
        <w:rPr>
          <w:lang w:val="ru-RU"/>
        </w:rPr>
        <w:t>или</w:t>
      </w:r>
    </w:p>
    <w:p w14:paraId="73BED7DE" w14:textId="2C55B6E2" w:rsidR="00042B47" w:rsidRPr="002C0E5B" w:rsidRDefault="00E76735" w:rsidP="00042B47">
      <w:pPr>
        <w:pStyle w:val="ListParagraph"/>
        <w:numPr>
          <w:ilvl w:val="1"/>
          <w:numId w:val="15"/>
        </w:numPr>
        <w:spacing w:before="60" w:after="120"/>
        <w:contextualSpacing w:val="0"/>
        <w:rPr>
          <w:lang w:val="ru-RU"/>
        </w:rPr>
      </w:pPr>
      <w:r w:rsidRPr="002C0E5B">
        <w:rPr>
          <w:lang w:val="ru-RU"/>
        </w:rPr>
        <w:t>Умерший без наследства</w:t>
      </w:r>
      <w:r w:rsidR="00042B47" w:rsidRPr="002C0E5B">
        <w:rPr>
          <w:lang w:val="ru-RU"/>
        </w:rPr>
        <w:t>.</w:t>
      </w:r>
    </w:p>
    <w:p w14:paraId="7B6C4313" w14:textId="77777777" w:rsidR="00042B47" w:rsidRPr="002C0E5B" w:rsidRDefault="00042B47" w:rsidP="00042B47">
      <w:pPr>
        <w:spacing w:before="60" w:after="120"/>
        <w:rPr>
          <w:lang w:val="ru-RU"/>
        </w:rPr>
      </w:pPr>
    </w:p>
    <w:p w14:paraId="0356319B" w14:textId="61FF4946" w:rsidR="00042B47" w:rsidRPr="002C0E5B" w:rsidRDefault="00E76735" w:rsidP="00042B47">
      <w:pPr>
        <w:pStyle w:val="ListParagraph"/>
        <w:numPr>
          <w:ilvl w:val="0"/>
          <w:numId w:val="15"/>
        </w:numPr>
        <w:spacing w:before="60" w:after="120"/>
        <w:contextualSpacing w:val="0"/>
        <w:rPr>
          <w:lang w:val="ru-RU"/>
        </w:rPr>
      </w:pPr>
      <w:r w:rsidRPr="002C0E5B">
        <w:rPr>
          <w:b/>
          <w:bCs/>
          <w:u w:val="single"/>
          <w:lang w:val="ru-RU"/>
        </w:rPr>
        <w:t>Критерии соответствия и</w:t>
      </w:r>
      <w:r w:rsidR="00042B47" w:rsidRPr="002C0E5B">
        <w:rPr>
          <w:b/>
          <w:bCs/>
          <w:u w:val="single"/>
          <w:lang w:val="ru-RU"/>
        </w:rPr>
        <w:t xml:space="preserve"> </w:t>
      </w:r>
      <w:r w:rsidRPr="002C0E5B">
        <w:rPr>
          <w:b/>
          <w:bCs/>
          <w:u w:val="single"/>
          <w:lang w:val="ru-RU"/>
        </w:rPr>
        <w:t>суммы, взимаемые с пациентов</w:t>
      </w:r>
      <w:r w:rsidR="00042B47" w:rsidRPr="002C0E5B">
        <w:rPr>
          <w:u w:val="single"/>
          <w:lang w:val="ru-RU"/>
        </w:rPr>
        <w:t>.</w:t>
      </w:r>
      <w:r w:rsidR="00042B47" w:rsidRPr="002C0E5B">
        <w:rPr>
          <w:lang w:val="ru-RU"/>
        </w:rPr>
        <w:t xml:space="preserve"> </w:t>
      </w:r>
      <w:r w:rsidRPr="002C0E5B">
        <w:rPr>
          <w:lang w:val="ru-RU"/>
        </w:rPr>
        <w:t xml:space="preserve">Пациенты, которые признаны соответствующими критериям, получают финансовую помощь в соответствии с финансовыми потребностями такого лица, определяемыми на основании </w:t>
      </w:r>
      <w:r w:rsidR="007F0825" w:rsidRPr="002C0E5B">
        <w:rPr>
          <w:lang w:val="ru-RU"/>
        </w:rPr>
        <w:t>федерального прожиточного минимума</w:t>
      </w:r>
      <w:r w:rsidRPr="002C0E5B">
        <w:rPr>
          <w:lang w:val="ru-RU"/>
        </w:rPr>
        <w:t>, ежегодно публикуем</w:t>
      </w:r>
      <w:r w:rsidR="007F0825" w:rsidRPr="002C0E5B">
        <w:rPr>
          <w:lang w:val="ru-RU"/>
        </w:rPr>
        <w:t>ого</w:t>
      </w:r>
      <w:r w:rsidRPr="002C0E5B">
        <w:rPr>
          <w:lang w:val="ru-RU"/>
        </w:rPr>
        <w:t xml:space="preserve"> в Федеральном реестре</w:t>
      </w:r>
      <w:r w:rsidR="00042B47" w:rsidRPr="002C0E5B">
        <w:rPr>
          <w:lang w:val="ru-RU"/>
        </w:rPr>
        <w:t>.</w:t>
      </w:r>
    </w:p>
    <w:p w14:paraId="1CB9CAF9" w14:textId="13F07136" w:rsidR="00042B47" w:rsidRPr="002C0E5B" w:rsidRDefault="007F0825" w:rsidP="00042B47">
      <w:pPr>
        <w:pStyle w:val="ListParagraph"/>
        <w:numPr>
          <w:ilvl w:val="1"/>
          <w:numId w:val="15"/>
        </w:numPr>
        <w:spacing w:before="60" w:after="120"/>
        <w:contextualSpacing w:val="0"/>
        <w:rPr>
          <w:lang w:val="ru-RU"/>
        </w:rPr>
      </w:pPr>
      <w:r w:rsidRPr="002C0E5B">
        <w:rPr>
          <w:lang w:val="ru-RU"/>
        </w:rPr>
        <w:t>Несмотря на все положения настоящей Политики, ни с одного пациента, имеющего право на получение финансовой помощи для получения соответствующих требованиям услуг, не будет взиматься плата за неотложную или иную необходимую с медицинской точки зрения помощь в размере, превышающем установленный в штате Мэриленд тариф «HSCRC» или «AGB»</w:t>
      </w:r>
      <w:r w:rsidR="00042B47" w:rsidRPr="002C0E5B">
        <w:rPr>
          <w:lang w:val="ru-RU"/>
        </w:rPr>
        <w:t>.</w:t>
      </w:r>
    </w:p>
    <w:p w14:paraId="1EAC66C2" w14:textId="69E76DA2" w:rsidR="00042B47" w:rsidRPr="002C0E5B" w:rsidRDefault="007F0825" w:rsidP="00042B47">
      <w:pPr>
        <w:pStyle w:val="ListParagraph"/>
        <w:numPr>
          <w:ilvl w:val="1"/>
          <w:numId w:val="15"/>
        </w:numPr>
        <w:spacing w:before="60" w:after="120"/>
        <w:contextualSpacing w:val="0"/>
        <w:rPr>
          <w:lang w:val="ru-RU"/>
        </w:rPr>
      </w:pPr>
      <w:r w:rsidRPr="002C0E5B">
        <w:rPr>
          <w:lang w:val="ru-RU"/>
        </w:rPr>
        <w:t>Основой для определения и расчета сумм, выставляемых незастрахованному или недостаточно застрахованному пациенту, имеющему право на получение финансовой помощи, является следующее</w:t>
      </w:r>
      <w:r w:rsidR="00042B47" w:rsidRPr="002C0E5B">
        <w:rPr>
          <w:lang w:val="ru-RU"/>
        </w:rPr>
        <w:t>:</w:t>
      </w:r>
    </w:p>
    <w:p w14:paraId="56EEF213" w14:textId="3F5181F2" w:rsidR="00042B47" w:rsidRPr="002C0E5B" w:rsidRDefault="003A5000" w:rsidP="00042B47">
      <w:pPr>
        <w:pStyle w:val="ListParagraph"/>
        <w:numPr>
          <w:ilvl w:val="2"/>
          <w:numId w:val="15"/>
        </w:numPr>
        <w:spacing w:before="60" w:after="120"/>
        <w:contextualSpacing w:val="0"/>
        <w:rPr>
          <w:lang w:val="ru-RU"/>
        </w:rPr>
      </w:pPr>
      <w:r w:rsidRPr="002C0E5B">
        <w:rPr>
          <w:lang w:val="ru-RU"/>
        </w:rPr>
        <w:lastRenderedPageBreak/>
        <w:t>Любой незастрахованный или застрахованный на низкую сумму пациент, имеющий право на финансовую помощь, сначала получит скидку на финансовую помощь в размере 100% от суммы выставленного счета или уменьшенную сумму счета для тех, чей доход семьи превышает 300% от федерального прожиточного минимума</w:t>
      </w:r>
      <w:r w:rsidR="00042B47" w:rsidRPr="002C0E5B">
        <w:rPr>
          <w:lang w:val="ru-RU"/>
        </w:rPr>
        <w:t xml:space="preserve">.  </w:t>
      </w:r>
    </w:p>
    <w:p w14:paraId="27C99553" w14:textId="5675FC57" w:rsidR="00042B47" w:rsidRPr="002C0E5B" w:rsidRDefault="003A5000" w:rsidP="00042B47">
      <w:pPr>
        <w:pStyle w:val="ListParagraph"/>
        <w:numPr>
          <w:ilvl w:val="2"/>
          <w:numId w:val="15"/>
        </w:numPr>
        <w:spacing w:before="60" w:after="120"/>
        <w:contextualSpacing w:val="0"/>
        <w:rPr>
          <w:lang w:val="ru-RU"/>
        </w:rPr>
      </w:pPr>
      <w:r w:rsidRPr="002C0E5B">
        <w:rPr>
          <w:lang w:val="ru-RU"/>
        </w:rPr>
        <w:t>Незастрахованные или застрахованные на низкую сумму пациенты, имеющие право на финансовую помощь, чей годовой доход семьи равен или меньше 300% от федерального прожиточного минимума и чьи общие активы не превышают допустимых сумм, получат скидку в размере 100% от оставшегося баланса счета</w:t>
      </w:r>
      <w:r w:rsidR="00042B47" w:rsidRPr="002C0E5B">
        <w:rPr>
          <w:lang w:val="ru-RU"/>
        </w:rPr>
        <w:t>.</w:t>
      </w:r>
    </w:p>
    <w:p w14:paraId="7B72637F" w14:textId="70A9FEDB" w:rsidR="00042B47" w:rsidRPr="002C0E5B" w:rsidRDefault="003A5000" w:rsidP="00042B47">
      <w:pPr>
        <w:pStyle w:val="ListParagraph"/>
        <w:numPr>
          <w:ilvl w:val="2"/>
          <w:numId w:val="15"/>
        </w:numPr>
        <w:spacing w:after="160" w:line="259" w:lineRule="auto"/>
        <w:rPr>
          <w:lang w:val="ru-RU"/>
        </w:rPr>
      </w:pPr>
      <w:r w:rsidRPr="002C0E5B">
        <w:rPr>
          <w:lang w:val="ru-RU"/>
        </w:rPr>
        <w:t>Любое незастрахованное лицо с доходом семьи выше 300%, но менее 500% от федерального прожиточного минимума может претендовать на скидку в связи с тяжелым финансовым состоянием. Чтобы получить право на скидку, общая сумма активов должна быть меньше разрешенной, если общая сумма непогашенных медицинских расходов за вычетом соплатежей, сострахования и вычетов превышает 25 % годового дохода семьи. Сумма скидки в связи с тяжелым финансовым состоянием - это любая сумма, превышающая 25 % годового дохода семьи. Таким образом, остаток задолженности, исключая соплатежи, сострахование и вычеты (если применимо), после скидки не должен превышать 25% дохода семьи</w:t>
      </w:r>
      <w:r w:rsidR="00042B47" w:rsidRPr="002C0E5B">
        <w:rPr>
          <w:lang w:val="ru-RU"/>
        </w:rPr>
        <w:t xml:space="preserve">.   </w:t>
      </w:r>
    </w:p>
    <w:p w14:paraId="6E5FF0E0" w14:textId="77777777" w:rsidR="00042B47" w:rsidRPr="002C0E5B" w:rsidRDefault="00042B47" w:rsidP="00042B47">
      <w:pPr>
        <w:pStyle w:val="ListParagraph"/>
        <w:ind w:left="1485"/>
        <w:rPr>
          <w:lang w:val="ru-RU"/>
        </w:rPr>
      </w:pPr>
    </w:p>
    <w:p w14:paraId="71A8B762" w14:textId="4CD41C34" w:rsidR="00042B47" w:rsidRPr="002C0E5B" w:rsidRDefault="001A6D50" w:rsidP="00042B47">
      <w:pPr>
        <w:pStyle w:val="ListParagraph"/>
        <w:numPr>
          <w:ilvl w:val="0"/>
          <w:numId w:val="15"/>
        </w:numPr>
        <w:spacing w:after="160" w:line="259" w:lineRule="auto"/>
        <w:rPr>
          <w:lang w:val="ru-RU"/>
        </w:rPr>
      </w:pPr>
      <w:r w:rsidRPr="002C0E5B">
        <w:rPr>
          <w:b/>
          <w:bCs/>
          <w:u w:val="single"/>
          <w:lang w:val="ru-RU"/>
        </w:rPr>
        <w:t>Исключенные услуги</w:t>
      </w:r>
      <w:r w:rsidR="00042B47" w:rsidRPr="002C0E5B">
        <w:rPr>
          <w:u w:val="single"/>
          <w:lang w:val="ru-RU"/>
        </w:rPr>
        <w:t>.</w:t>
      </w:r>
      <w:r w:rsidR="00042B47" w:rsidRPr="002C0E5B">
        <w:rPr>
          <w:lang w:val="ru-RU"/>
        </w:rPr>
        <w:t xml:space="preserve">  </w:t>
      </w:r>
      <w:r w:rsidRPr="002C0E5B">
        <w:rPr>
          <w:lang w:val="ru-RU"/>
        </w:rPr>
        <w:t>Финансовая помощь по данному полису не распространяется на следующие медицинские услуги</w:t>
      </w:r>
      <w:r w:rsidR="00042B47" w:rsidRPr="002C0E5B">
        <w:rPr>
          <w:lang w:val="ru-RU"/>
        </w:rPr>
        <w:t>:</w:t>
      </w:r>
    </w:p>
    <w:p w14:paraId="19495506" w14:textId="77777777" w:rsidR="001A6D50" w:rsidRPr="002C0E5B" w:rsidRDefault="001A6D50" w:rsidP="001A6D50">
      <w:pPr>
        <w:pStyle w:val="ListParagraph"/>
        <w:numPr>
          <w:ilvl w:val="1"/>
          <w:numId w:val="15"/>
        </w:numPr>
        <w:spacing w:after="160" w:line="259" w:lineRule="auto"/>
        <w:rPr>
          <w:lang w:val="ru-RU"/>
        </w:rPr>
      </w:pPr>
      <w:r w:rsidRPr="002C0E5B">
        <w:rPr>
          <w:lang w:val="ru-RU"/>
        </w:rPr>
        <w:t>Покупки в розничной торговле, включая магазины подарков, розничную аптеку, медицинское оборудование длительного пользования, покупки в кафетерии;</w:t>
      </w:r>
    </w:p>
    <w:p w14:paraId="2D4F73D7" w14:textId="45DC094F" w:rsidR="001A6D50" w:rsidRPr="002C0E5B" w:rsidRDefault="001A6D50" w:rsidP="001A6D50">
      <w:pPr>
        <w:pStyle w:val="ListParagraph"/>
        <w:numPr>
          <w:ilvl w:val="1"/>
          <w:numId w:val="15"/>
        </w:numPr>
        <w:spacing w:after="160" w:line="259" w:lineRule="auto"/>
        <w:rPr>
          <w:lang w:val="ru-RU"/>
        </w:rPr>
      </w:pPr>
      <w:r w:rsidRPr="002C0E5B">
        <w:rPr>
          <w:lang w:val="ru-RU"/>
        </w:rPr>
        <w:t>Услуги, предоставляемые организациями, не входящими в «LifeBridge Health», или профессиональные услуги врачей или специалистов высшей практики во время посещения больницы;</w:t>
      </w:r>
    </w:p>
    <w:p w14:paraId="5C1BBC78" w14:textId="66C20E96" w:rsidR="001A6D50" w:rsidRPr="002C0E5B" w:rsidRDefault="001A6D50" w:rsidP="001A6D50">
      <w:pPr>
        <w:pStyle w:val="ListParagraph"/>
        <w:numPr>
          <w:ilvl w:val="1"/>
          <w:numId w:val="15"/>
        </w:numPr>
        <w:spacing w:after="160" w:line="259" w:lineRule="auto"/>
        <w:rPr>
          <w:lang w:val="ru-RU"/>
        </w:rPr>
      </w:pPr>
      <w:r w:rsidRPr="002C0E5B">
        <w:rPr>
          <w:lang w:val="ru-RU"/>
        </w:rPr>
        <w:t>Процедуры по выбору или лечение, не являющиеся необходимыми с медицинской точки зрения, включая косметическую хирургию, бариатрическую хирургию, венозную абляцию.</w:t>
      </w:r>
    </w:p>
    <w:p w14:paraId="2F1A3EBB" w14:textId="0BA98F52" w:rsidR="001A6D50" w:rsidRPr="002C0E5B" w:rsidRDefault="001A6D50" w:rsidP="001A6D50">
      <w:pPr>
        <w:pStyle w:val="ListParagraph"/>
        <w:numPr>
          <w:ilvl w:val="1"/>
          <w:numId w:val="15"/>
        </w:numPr>
        <w:spacing w:after="160" w:line="259" w:lineRule="auto"/>
        <w:rPr>
          <w:lang w:val="ru-RU"/>
        </w:rPr>
      </w:pPr>
      <w:r w:rsidRPr="002C0E5B">
        <w:rPr>
          <w:lang w:val="ru-RU"/>
        </w:rPr>
        <w:t>Услуги, предоставляемые в отделениях сестринского ухода, реабилитации и дневного ухода для взрослых «Levindale», и любые суммы, которые «Medicaid» считает ответственностью пациента.</w:t>
      </w:r>
    </w:p>
    <w:p w14:paraId="2D37E135" w14:textId="25B06504" w:rsidR="00042B47" w:rsidRPr="002C0E5B" w:rsidRDefault="001A6D50" w:rsidP="001A6D50">
      <w:pPr>
        <w:pStyle w:val="ListParagraph"/>
        <w:numPr>
          <w:ilvl w:val="1"/>
          <w:numId w:val="15"/>
        </w:numPr>
        <w:spacing w:after="160" w:line="259" w:lineRule="auto"/>
        <w:rPr>
          <w:lang w:val="ru-RU"/>
        </w:rPr>
      </w:pPr>
      <w:r w:rsidRPr="002C0E5B">
        <w:rPr>
          <w:lang w:val="ru-RU"/>
        </w:rPr>
        <w:t>Существующие или заранее созданные программы помощи пациентам с определенным покрытием услуг, аналогичные программам «Best Beginnings» для женщин без документов, нуждающихся в дородовом уходе, или «Access Carroll» для бесплатного обслуживания в клиниках для незастрахованных и недостаточно застрахованных пациентов округа Кэрролл</w:t>
      </w:r>
      <w:r w:rsidR="00042B47" w:rsidRPr="002C0E5B">
        <w:rPr>
          <w:lang w:val="ru-RU"/>
        </w:rPr>
        <w:t>.</w:t>
      </w:r>
    </w:p>
    <w:p w14:paraId="53C7852B" w14:textId="77777777" w:rsidR="00042B47" w:rsidRPr="002C0E5B" w:rsidRDefault="00042B47" w:rsidP="00042B47">
      <w:pPr>
        <w:pStyle w:val="ListParagraph"/>
        <w:ind w:left="1440"/>
        <w:rPr>
          <w:lang w:val="ru-RU"/>
        </w:rPr>
      </w:pPr>
    </w:p>
    <w:p w14:paraId="284CB770" w14:textId="42277EB7" w:rsidR="00042B47" w:rsidRPr="002C0E5B" w:rsidRDefault="003A2646" w:rsidP="00042B47">
      <w:pPr>
        <w:pStyle w:val="ListParagraph"/>
        <w:numPr>
          <w:ilvl w:val="0"/>
          <w:numId w:val="15"/>
        </w:numPr>
        <w:spacing w:after="160" w:line="259" w:lineRule="auto"/>
        <w:rPr>
          <w:lang w:val="ru-RU"/>
        </w:rPr>
      </w:pPr>
      <w:r w:rsidRPr="002C0E5B">
        <w:rPr>
          <w:b/>
          <w:bCs/>
          <w:u w:val="single"/>
          <w:lang w:val="ru-RU"/>
        </w:rPr>
        <w:t>Распространение информации о Политике среди пациентов и общественности</w:t>
      </w:r>
      <w:r w:rsidR="00042B47" w:rsidRPr="002C0E5B">
        <w:rPr>
          <w:u w:val="single"/>
          <w:lang w:val="ru-RU"/>
        </w:rPr>
        <w:t>.</w:t>
      </w:r>
      <w:r w:rsidR="00042B47" w:rsidRPr="002C0E5B">
        <w:rPr>
          <w:lang w:val="ru-RU"/>
        </w:rPr>
        <w:t xml:space="preserve">  </w:t>
      </w:r>
      <w:r w:rsidRPr="002C0E5B">
        <w:rPr>
          <w:lang w:val="ru-RU"/>
        </w:rPr>
        <w:t>Больницы «LifeBridge Health» примут меры по информированию и оповещению пациентов и посетителей, а также местных жителей в целом, обслуживаемых больницей, о данной Политике таким образом, чтобы, как минимум, уведомить слушателей и читателей о том, что больница предлагает финансовую помощь, и проинформировать людей о том, как и где можно получить дополнительную информацию о данной Политике. Такие меры будут включать следующее</w:t>
      </w:r>
      <w:r w:rsidR="00042B47" w:rsidRPr="002C0E5B">
        <w:rPr>
          <w:lang w:val="ru-RU"/>
        </w:rPr>
        <w:t>:</w:t>
      </w:r>
    </w:p>
    <w:p w14:paraId="2225FDFC" w14:textId="0B22697F" w:rsidR="00042B47" w:rsidRPr="002C0E5B" w:rsidRDefault="004D56A4" w:rsidP="00042B47">
      <w:pPr>
        <w:pStyle w:val="ListParagraph"/>
        <w:numPr>
          <w:ilvl w:val="1"/>
          <w:numId w:val="15"/>
        </w:numPr>
        <w:spacing w:after="160" w:line="259" w:lineRule="auto"/>
        <w:rPr>
          <w:lang w:val="ru-RU"/>
        </w:rPr>
      </w:pPr>
      <w:r w:rsidRPr="002C0E5B">
        <w:rPr>
          <w:lang w:val="ru-RU"/>
        </w:rPr>
        <w:t>Четкие и заметные вывески, информирующие пациентов и посетителей о возможности получения финансовой помощи, включая отделение неотложной помощи, приемные отделения и отделы выставления счетов</w:t>
      </w:r>
      <w:r w:rsidR="00042B47" w:rsidRPr="002C0E5B">
        <w:rPr>
          <w:lang w:val="ru-RU"/>
        </w:rPr>
        <w:t>.</w:t>
      </w:r>
    </w:p>
    <w:p w14:paraId="268D6C2A" w14:textId="682D2DAF" w:rsidR="00042B47" w:rsidRPr="002C0E5B" w:rsidRDefault="004D56A4" w:rsidP="00042B47">
      <w:pPr>
        <w:pStyle w:val="ListParagraph"/>
        <w:numPr>
          <w:ilvl w:val="1"/>
          <w:numId w:val="15"/>
        </w:numPr>
        <w:spacing w:after="160" w:line="259" w:lineRule="auto"/>
        <w:rPr>
          <w:lang w:val="ru-RU"/>
        </w:rPr>
      </w:pPr>
      <w:r w:rsidRPr="002C0E5B">
        <w:rPr>
          <w:lang w:val="ru-RU"/>
        </w:rPr>
        <w:t xml:space="preserve">Обеспечить широкий доступ к настоящей Политике, Заявлению и краткому изложению настоящей Политики на доступном языке на </w:t>
      </w:r>
      <w:r w:rsidR="000633C8" w:rsidRPr="002C0E5B">
        <w:rPr>
          <w:lang w:val="ru-RU"/>
        </w:rPr>
        <w:t xml:space="preserve">своем </w:t>
      </w:r>
      <w:r w:rsidRPr="002C0E5B">
        <w:rPr>
          <w:lang w:val="ru-RU"/>
        </w:rPr>
        <w:t>веб-сайте</w:t>
      </w:r>
      <w:r w:rsidR="00042B47" w:rsidRPr="002C0E5B">
        <w:rPr>
          <w:lang w:val="ru-RU"/>
        </w:rPr>
        <w:t xml:space="preserve"> </w:t>
      </w:r>
      <w:hyperlink r:id="rId10" w:history="1">
        <w:r w:rsidRPr="002C0E5B">
          <w:rPr>
            <w:rStyle w:val="Hyperlink"/>
            <w:lang w:val="ru-RU"/>
          </w:rPr>
          <w:t>www.lifebrigehealth.org</w:t>
        </w:r>
      </w:hyperlink>
      <w:r w:rsidR="00042B47" w:rsidRPr="002C0E5B">
        <w:rPr>
          <w:lang w:val="ru-RU"/>
        </w:rPr>
        <w:t>.</w:t>
      </w:r>
      <w:r w:rsidRPr="002C0E5B">
        <w:rPr>
          <w:lang w:val="ru-RU"/>
        </w:rPr>
        <w:t xml:space="preserve"> </w:t>
      </w:r>
    </w:p>
    <w:p w14:paraId="1A7B42E7" w14:textId="18B9106B" w:rsidR="00042B47" w:rsidRPr="002C0E5B" w:rsidRDefault="000633C8" w:rsidP="00042B47">
      <w:pPr>
        <w:pStyle w:val="ListParagraph"/>
        <w:numPr>
          <w:ilvl w:val="1"/>
          <w:numId w:val="15"/>
        </w:numPr>
        <w:spacing w:after="160" w:line="259" w:lineRule="auto"/>
        <w:rPr>
          <w:lang w:val="ru-RU"/>
        </w:rPr>
      </w:pPr>
      <w:r w:rsidRPr="002C0E5B">
        <w:rPr>
          <w:lang w:val="ru-RU"/>
        </w:rPr>
        <w:t>Предоставить бумажные копии данной Политики, Заявления и краткого изложения данной Политики по запросу, бесплатно, в общедоступных местах в каждой больнице, включая отделение неотложной помощи, приемные отделения, отдел выставления счетов, а также по почте или электронной почте. Кроме того, представители службы доступа к пациентам и обслуживания клиентов будут уведомлять и информировать людей при поступлении или выписке о финансовой помощи и предлагать бумажную копию краткого изложения Политики финансовой помощи на простом языке</w:t>
      </w:r>
      <w:r w:rsidR="00042B47" w:rsidRPr="002C0E5B">
        <w:rPr>
          <w:lang w:val="ru-RU"/>
        </w:rPr>
        <w:t xml:space="preserve">. </w:t>
      </w:r>
    </w:p>
    <w:p w14:paraId="05C261E0" w14:textId="21752F68" w:rsidR="00042B47" w:rsidRPr="002C0E5B" w:rsidRDefault="000633C8" w:rsidP="00042B47">
      <w:pPr>
        <w:pStyle w:val="ListParagraph"/>
        <w:numPr>
          <w:ilvl w:val="1"/>
          <w:numId w:val="15"/>
        </w:numPr>
        <w:spacing w:after="160" w:line="259" w:lineRule="auto"/>
        <w:rPr>
          <w:lang w:val="ru-RU"/>
        </w:rPr>
      </w:pPr>
      <w:r w:rsidRPr="002C0E5B">
        <w:rPr>
          <w:lang w:val="ru-RU"/>
        </w:rPr>
        <w:t>Перечислить всех поставщиков, указанных в Дополнении I, как работающих, так и не работающих в больнице, на которых распространяется данная политика, и обеспечить широкую доступность на своем веб-сайте</w:t>
      </w:r>
      <w:r w:rsidR="00042B47" w:rsidRPr="002C0E5B">
        <w:rPr>
          <w:lang w:val="ru-RU"/>
        </w:rPr>
        <w:t xml:space="preserve"> </w:t>
      </w:r>
      <w:hyperlink r:id="rId11" w:history="1">
        <w:r w:rsidR="00042B47" w:rsidRPr="002C0E5B">
          <w:rPr>
            <w:rStyle w:val="Hyperlink"/>
            <w:lang w:val="ru-RU"/>
          </w:rPr>
          <w:t>www.lifebridgehealth.org</w:t>
        </w:r>
      </w:hyperlink>
      <w:r w:rsidR="00042B47" w:rsidRPr="002C0E5B">
        <w:rPr>
          <w:lang w:val="ru-RU"/>
        </w:rPr>
        <w:t>.</w:t>
      </w:r>
    </w:p>
    <w:p w14:paraId="0D318C92" w14:textId="30D01435" w:rsidR="00042B47" w:rsidRPr="002C0E5B" w:rsidRDefault="000633C8" w:rsidP="00042B47">
      <w:pPr>
        <w:pStyle w:val="ListParagraph"/>
        <w:numPr>
          <w:ilvl w:val="1"/>
          <w:numId w:val="15"/>
        </w:numPr>
        <w:spacing w:after="160" w:line="259" w:lineRule="auto"/>
        <w:rPr>
          <w:lang w:val="ru-RU"/>
        </w:rPr>
      </w:pPr>
      <w:r w:rsidRPr="002C0E5B">
        <w:rPr>
          <w:lang w:val="ru-RU"/>
        </w:rPr>
        <w:t>Направлять пациентов для получения финансовой помощи может любой сотрудник «LifeBridge Health» или медицинский персонал, включая врачей, медсестер, финансовых консультантов, социальных работников, менеджеров по ведению дел, капелланов и религиозных спонсоров</w:t>
      </w:r>
      <w:r w:rsidR="00042B47" w:rsidRPr="002C0E5B">
        <w:rPr>
          <w:lang w:val="ru-RU"/>
        </w:rPr>
        <w:t xml:space="preserve">.  </w:t>
      </w:r>
    </w:p>
    <w:p w14:paraId="40EA6760" w14:textId="2136463E" w:rsidR="00042B47" w:rsidRPr="002C0E5B" w:rsidRDefault="000633C8" w:rsidP="00042B47">
      <w:pPr>
        <w:pStyle w:val="ListParagraph"/>
        <w:numPr>
          <w:ilvl w:val="1"/>
          <w:numId w:val="15"/>
        </w:numPr>
        <w:spacing w:after="160" w:line="259" w:lineRule="auto"/>
        <w:rPr>
          <w:lang w:val="ru-RU"/>
        </w:rPr>
      </w:pPr>
      <w:r w:rsidRPr="002C0E5B">
        <w:rPr>
          <w:lang w:val="ru-RU"/>
        </w:rPr>
        <w:t>Запрос на получение финансовой помощи может быть подан самим пациентом или членом его семьи, близким другом или помощником, с учетом действующих законов и ограничений, касающихся конфиденциальности</w:t>
      </w:r>
      <w:r w:rsidR="00042B47" w:rsidRPr="002C0E5B">
        <w:rPr>
          <w:lang w:val="ru-RU"/>
        </w:rPr>
        <w:t>.</w:t>
      </w:r>
    </w:p>
    <w:p w14:paraId="7B8C9966" w14:textId="6BF4A7EF" w:rsidR="00042B47" w:rsidRPr="002C0E5B" w:rsidRDefault="000633C8" w:rsidP="00042B47">
      <w:pPr>
        <w:pStyle w:val="ListParagraph"/>
        <w:numPr>
          <w:ilvl w:val="1"/>
          <w:numId w:val="15"/>
        </w:numPr>
        <w:spacing w:after="160" w:line="259" w:lineRule="auto"/>
        <w:rPr>
          <w:lang w:val="ru-RU"/>
        </w:rPr>
      </w:pPr>
      <w:r w:rsidRPr="002C0E5B">
        <w:rPr>
          <w:lang w:val="ru-RU"/>
        </w:rPr>
        <w:t xml:space="preserve">Любая письменная или печатная информация, касающаяся настоящей Политики, включая Заявление, будет доступна на каждом из языков, на которых говорит меньшее из 1000 человек или 5% населения, обслуживаемого больницей, или населения, с которым больница может столкнуться или на которое она может повлиять.  Больница предпримет разумные усилия для того, чтобы информация о настоящей Политике и ее доступности была четко доведена до сведения пациентов, не владеющих </w:t>
      </w:r>
      <w:r w:rsidRPr="002C0E5B">
        <w:rPr>
          <w:lang w:val="ru-RU"/>
        </w:rPr>
        <w:lastRenderedPageBreak/>
        <w:t>навыками чтения и письма и/или говорящих на языках, отличных от тех, на которых напечатана или опубликована информация о настоящей Политике</w:t>
      </w:r>
      <w:r w:rsidR="00042B47" w:rsidRPr="002C0E5B">
        <w:rPr>
          <w:lang w:val="ru-RU"/>
        </w:rPr>
        <w:t>.</w:t>
      </w:r>
    </w:p>
    <w:p w14:paraId="5BE5E1DA" w14:textId="77777777" w:rsidR="00042B47" w:rsidRPr="002C0E5B" w:rsidRDefault="00042B47" w:rsidP="00042B47">
      <w:pPr>
        <w:pStyle w:val="ListParagraph"/>
        <w:ind w:left="1440"/>
        <w:rPr>
          <w:lang w:val="ru-RU"/>
        </w:rPr>
      </w:pPr>
    </w:p>
    <w:p w14:paraId="1D165585" w14:textId="227CEAEF" w:rsidR="00042B47" w:rsidRPr="002C0E5B" w:rsidRDefault="000633C8" w:rsidP="00042B47">
      <w:pPr>
        <w:pStyle w:val="ListParagraph"/>
        <w:numPr>
          <w:ilvl w:val="0"/>
          <w:numId w:val="15"/>
        </w:numPr>
        <w:spacing w:after="160" w:line="259" w:lineRule="auto"/>
        <w:rPr>
          <w:lang w:val="ru-RU"/>
        </w:rPr>
      </w:pPr>
      <w:r w:rsidRPr="002C0E5B">
        <w:rPr>
          <w:b/>
          <w:bCs/>
          <w:u w:val="single"/>
          <w:lang w:val="ru-RU"/>
        </w:rPr>
        <w:t>Процедуры хранения документов</w:t>
      </w:r>
      <w:r w:rsidR="00042B47" w:rsidRPr="002C0E5B">
        <w:rPr>
          <w:u w:val="single"/>
          <w:lang w:val="ru-RU"/>
        </w:rPr>
        <w:t>.</w:t>
      </w:r>
      <w:r w:rsidR="00042B47" w:rsidRPr="002C0E5B">
        <w:rPr>
          <w:lang w:val="ru-RU"/>
        </w:rPr>
        <w:t xml:space="preserve"> </w:t>
      </w:r>
      <w:r w:rsidRPr="002C0E5B">
        <w:rPr>
          <w:lang w:val="ru-RU"/>
        </w:rPr>
        <w:t>Больница будет вести документацию в соответствии с правилами хранения, достаточную для идентификации каждого пациента, признанного имеющим право на получение финансовой помощи, включая заявление пациента, любую информацию, полученную или рассмотренную при определении права такого пациента на получение финансовой помощи (включая информацию о доходах и активах такого пациента), метод, использованный для проверки доходов пациента, сумму задолженности пациента, метод и расчет любой финансовой помощи, на которую такой пациент имел право и фактически получил, а также лицо, утвердившее определение права такого пациента на получение финансовой помощи</w:t>
      </w:r>
      <w:r w:rsidR="00042B47" w:rsidRPr="002C0E5B">
        <w:rPr>
          <w:lang w:val="ru-RU"/>
        </w:rPr>
        <w:t>.</w:t>
      </w:r>
    </w:p>
    <w:p w14:paraId="7CDB8350" w14:textId="77777777" w:rsidR="00042B47" w:rsidRPr="002C0E5B" w:rsidRDefault="00042B47" w:rsidP="00042B47">
      <w:pPr>
        <w:pStyle w:val="ListParagraph"/>
        <w:rPr>
          <w:lang w:val="ru-RU"/>
        </w:rPr>
      </w:pPr>
    </w:p>
    <w:p w14:paraId="0C499684" w14:textId="73275430" w:rsidR="00042B47" w:rsidRPr="002C0E5B" w:rsidRDefault="000633C8" w:rsidP="00042B47">
      <w:pPr>
        <w:pStyle w:val="ListParagraph"/>
        <w:numPr>
          <w:ilvl w:val="0"/>
          <w:numId w:val="15"/>
        </w:numPr>
        <w:spacing w:after="160" w:line="259" w:lineRule="auto"/>
        <w:rPr>
          <w:lang w:val="ru-RU"/>
        </w:rPr>
      </w:pPr>
      <w:r w:rsidRPr="002C0E5B">
        <w:rPr>
          <w:b/>
          <w:bCs/>
          <w:u w:val="single"/>
          <w:lang w:val="ru-RU"/>
        </w:rPr>
        <w:t xml:space="preserve">Взаимосвязь с политикой </w:t>
      </w:r>
      <w:r w:rsidR="0063091C" w:rsidRPr="002C0E5B">
        <w:rPr>
          <w:b/>
          <w:bCs/>
          <w:u w:val="single"/>
          <w:lang w:val="ru-RU"/>
        </w:rPr>
        <w:t>выставления счетов и сбора платежей</w:t>
      </w:r>
      <w:r w:rsidR="00042B47" w:rsidRPr="002C0E5B">
        <w:rPr>
          <w:lang w:val="ru-RU"/>
        </w:rPr>
        <w:t xml:space="preserve">. </w:t>
      </w:r>
      <w:r w:rsidR="0063091C" w:rsidRPr="002C0E5B">
        <w:rPr>
          <w:lang w:val="ru-RU"/>
        </w:rPr>
        <w:t>В отношении любого пациента, не оплатившего своевременно всю или какую-либо часть суммы (сумм) задолженности, больница будет следовать указаниям, изложенным в отдельной Политике выставления счетов и сбора платежей; при условии, что больница не будет начинать или инициировать какие-либо чрезвычайные действия по взысканию задолженности (в том числе наложение ареста на имущество, залоговые права, обращение взыскания на имущество, наложение ареста на имущество, возбуждение гражданских или уголовных дел, продажа долгов третьим лицам, предоставление неблагоприятной информации в агентства кредитной отчетности или кредитные бюро) в отношении любого пациента за несвоевременную оплату всей или любой части счета пациента, не предприняв предварительно разумных усилий для определения того, имеет ли пациент право на получение финансовой помощи.  Разумные усилия изложены в отдельной Политике выставления счетов и сбора платежей, включая те, которые касаются связи с пациентами и необходимых действий, сроков и уведомлений о полном или неполном заявлении на получение финансовой помощи. Копию Политики выставления счетов и сбора платежей можно бесплатно получить в любом из источников или мест, перечисленных в разделе III.L. ниже.</w:t>
      </w:r>
    </w:p>
    <w:p w14:paraId="7E200291" w14:textId="77777777" w:rsidR="00042B47" w:rsidRPr="002C0E5B" w:rsidRDefault="00042B47" w:rsidP="00042B47">
      <w:pPr>
        <w:pStyle w:val="ListParagraph"/>
        <w:rPr>
          <w:lang w:val="ru-RU"/>
        </w:rPr>
      </w:pPr>
    </w:p>
    <w:p w14:paraId="2D0F72DB" w14:textId="7E4DB61B" w:rsidR="00042B47" w:rsidRPr="002C0E5B" w:rsidRDefault="00837C9F" w:rsidP="00042B47">
      <w:pPr>
        <w:pStyle w:val="ListParagraph"/>
        <w:numPr>
          <w:ilvl w:val="0"/>
          <w:numId w:val="15"/>
        </w:numPr>
        <w:spacing w:after="160" w:line="259" w:lineRule="auto"/>
        <w:rPr>
          <w:lang w:val="ru-RU"/>
        </w:rPr>
      </w:pPr>
      <w:r w:rsidRPr="002C0E5B">
        <w:rPr>
          <w:b/>
          <w:bCs/>
          <w:u w:val="single"/>
          <w:lang w:val="ru-RU"/>
        </w:rPr>
        <w:t>Доступность планов платежей на основе дохода</w:t>
      </w:r>
      <w:r w:rsidR="00042B47" w:rsidRPr="002C0E5B">
        <w:rPr>
          <w:lang w:val="ru-RU"/>
        </w:rPr>
        <w:t xml:space="preserve"> – </w:t>
      </w:r>
      <w:r w:rsidRPr="002C0E5B">
        <w:rPr>
          <w:lang w:val="ru-RU"/>
        </w:rPr>
        <w:t>беспроцентные планы ежемесячных платежей на основе дохода доступны без подачи заявления и без платы за обслуживание. Ежемесячные суммы по плану выплат на основе дохода не должны превышать 5 % от ежемесячного скорректированного валового дохода физического лица и предоставляются без проверки кредитоспособности после быстрой и простой регистрации без бумажных документов. Дополнительная информация приведена в Политике по сбору платежей. Планы платежей регулируются подзаголовком 10 раздела 12 статьи «Коммерческое право» Свода законов штата Мэриленд с комментариями</w:t>
      </w:r>
      <w:r w:rsidR="00042B47" w:rsidRPr="002C0E5B">
        <w:rPr>
          <w:lang w:val="ru-RU"/>
        </w:rPr>
        <w:t>.</w:t>
      </w:r>
    </w:p>
    <w:p w14:paraId="44B610E7" w14:textId="77777777" w:rsidR="00042B47" w:rsidRPr="002C0E5B" w:rsidRDefault="00042B47" w:rsidP="00042B47">
      <w:pPr>
        <w:pStyle w:val="ListParagraph"/>
        <w:rPr>
          <w:lang w:val="ru-RU"/>
        </w:rPr>
      </w:pPr>
    </w:p>
    <w:p w14:paraId="17B3437D" w14:textId="425A8E85" w:rsidR="00042B47" w:rsidRPr="002C0E5B" w:rsidRDefault="00490269" w:rsidP="00042B47">
      <w:pPr>
        <w:pStyle w:val="ListParagraph"/>
        <w:numPr>
          <w:ilvl w:val="0"/>
          <w:numId w:val="15"/>
        </w:numPr>
        <w:spacing w:after="160" w:line="259" w:lineRule="auto"/>
        <w:rPr>
          <w:lang w:val="ru-RU"/>
        </w:rPr>
      </w:pPr>
      <w:r w:rsidRPr="002C0E5B">
        <w:rPr>
          <w:b/>
          <w:bCs/>
          <w:u w:val="single"/>
          <w:lang w:val="ru-RU"/>
        </w:rPr>
        <w:lastRenderedPageBreak/>
        <w:t>Не влияет на другие политики; политика подчиняется применимому законодательству</w:t>
      </w:r>
      <w:r w:rsidR="00042B47" w:rsidRPr="002C0E5B">
        <w:rPr>
          <w:u w:val="single"/>
          <w:lang w:val="ru-RU"/>
        </w:rPr>
        <w:t>.</w:t>
      </w:r>
      <w:r w:rsidR="00042B47" w:rsidRPr="002C0E5B">
        <w:rPr>
          <w:lang w:val="ru-RU"/>
        </w:rPr>
        <w:t xml:space="preserve"> </w:t>
      </w:r>
      <w:r w:rsidRPr="002C0E5B">
        <w:rPr>
          <w:lang w:val="ru-RU"/>
        </w:rPr>
        <w:t>Настоящая Политика не изменяет и не модифицирует другие политики, касающиеся усилий по получению оплаты от сторонних плательщиков, переводов или неотложной помощи. Настоящая политика и предоставление любой финансовой помощи регулируются всеми применимыми федеральными законами, законами штата и местными законами</w:t>
      </w:r>
      <w:r w:rsidR="00042B47" w:rsidRPr="002C0E5B">
        <w:rPr>
          <w:lang w:val="ru-RU"/>
        </w:rPr>
        <w:t>.</w:t>
      </w:r>
    </w:p>
    <w:p w14:paraId="5330D685" w14:textId="77777777" w:rsidR="00042B47" w:rsidRPr="002C0E5B" w:rsidRDefault="00042B47" w:rsidP="00042B47">
      <w:pPr>
        <w:pStyle w:val="ListParagraph"/>
        <w:rPr>
          <w:lang w:val="ru-RU"/>
        </w:rPr>
      </w:pPr>
    </w:p>
    <w:p w14:paraId="13A28A6E" w14:textId="3F617318" w:rsidR="00042B47" w:rsidRPr="002C0E5B" w:rsidRDefault="007167BB" w:rsidP="00042B47">
      <w:pPr>
        <w:pStyle w:val="ListParagraph"/>
        <w:numPr>
          <w:ilvl w:val="0"/>
          <w:numId w:val="15"/>
        </w:numPr>
        <w:spacing w:after="160" w:line="259" w:lineRule="auto"/>
        <w:rPr>
          <w:lang w:val="ru-RU"/>
        </w:rPr>
      </w:pPr>
      <w:r w:rsidRPr="002C0E5B">
        <w:rPr>
          <w:b/>
          <w:bCs/>
          <w:u w:val="single"/>
          <w:lang w:val="ru-RU"/>
        </w:rPr>
        <w:t>Источники и места получения информации</w:t>
      </w:r>
      <w:r w:rsidR="00042B47" w:rsidRPr="002C0E5B">
        <w:rPr>
          <w:b/>
          <w:bCs/>
          <w:u w:val="single"/>
          <w:lang w:val="ru-RU"/>
        </w:rPr>
        <w:t>.</w:t>
      </w:r>
      <w:r w:rsidR="00042B47" w:rsidRPr="002C0E5B">
        <w:rPr>
          <w:lang w:val="ru-RU"/>
        </w:rPr>
        <w:t xml:space="preserve"> </w:t>
      </w:r>
      <w:r w:rsidRPr="002C0E5B">
        <w:rPr>
          <w:lang w:val="ru-RU"/>
        </w:rPr>
        <w:t>Копии данной Политики, Заявления, Политики выставления счетов и сбора платежей, Политики по оказанию неотложной медицинской помощи и трудоустройству (EMTALA) можно получить в одном или нескольких из следующих источников или мест</w:t>
      </w:r>
    </w:p>
    <w:p w14:paraId="5DA556D4" w14:textId="14D86119" w:rsidR="00042B47" w:rsidRPr="002C0E5B" w:rsidRDefault="007167BB" w:rsidP="00042B47">
      <w:pPr>
        <w:pStyle w:val="ListParagraph"/>
        <w:numPr>
          <w:ilvl w:val="1"/>
          <w:numId w:val="15"/>
        </w:numPr>
        <w:spacing w:after="160" w:line="259" w:lineRule="auto"/>
        <w:rPr>
          <w:lang w:val="ru-RU"/>
        </w:rPr>
      </w:pPr>
      <w:r w:rsidRPr="002C0E5B">
        <w:rPr>
          <w:lang w:val="ru-RU"/>
        </w:rPr>
        <w:t>Отдел обслуживания клиентов, отделение по работе с пациентами, отдел регистрации пациентов или</w:t>
      </w:r>
      <w:r w:rsidR="00042B47" w:rsidRPr="002C0E5B">
        <w:rPr>
          <w:lang w:val="ru-RU"/>
        </w:rPr>
        <w:t>;</w:t>
      </w:r>
      <w:r w:rsidRPr="002C0E5B">
        <w:rPr>
          <w:lang w:val="ru-RU"/>
        </w:rPr>
        <w:t xml:space="preserve"> </w:t>
      </w:r>
    </w:p>
    <w:p w14:paraId="25446FB3" w14:textId="77777777" w:rsidR="007167BB" w:rsidRPr="002C0E5B" w:rsidRDefault="007167BB" w:rsidP="00042B47">
      <w:pPr>
        <w:pStyle w:val="ListParagraph"/>
        <w:numPr>
          <w:ilvl w:val="1"/>
          <w:numId w:val="15"/>
        </w:numPr>
        <w:spacing w:after="160" w:line="259" w:lineRule="auto"/>
        <w:rPr>
          <w:lang w:val="ru-RU"/>
        </w:rPr>
      </w:pPr>
      <w:r w:rsidRPr="002C0E5B">
        <w:rPr>
          <w:lang w:val="ru-RU"/>
        </w:rPr>
        <w:t>Отделение неотложной помощи, приемные отделения или отдел выписки счетов;</w:t>
      </w:r>
    </w:p>
    <w:p w14:paraId="601EF5F0" w14:textId="57F6771D" w:rsidR="00042B47" w:rsidRPr="002C0E5B" w:rsidRDefault="007167BB" w:rsidP="00042B47">
      <w:pPr>
        <w:pStyle w:val="ListParagraph"/>
        <w:numPr>
          <w:ilvl w:val="1"/>
          <w:numId w:val="15"/>
        </w:numPr>
        <w:spacing w:after="160" w:line="259" w:lineRule="auto"/>
        <w:rPr>
          <w:lang w:val="ru-RU"/>
        </w:rPr>
      </w:pPr>
      <w:r w:rsidRPr="002C0E5B">
        <w:rPr>
          <w:lang w:val="ru-RU"/>
        </w:rPr>
        <w:t>Позвонив в службу поддержки по номеру</w:t>
      </w:r>
      <w:r w:rsidR="00042B47" w:rsidRPr="002C0E5B">
        <w:rPr>
          <w:lang w:val="ru-RU"/>
        </w:rPr>
        <w:t xml:space="preserve"> (800)788-6995; </w:t>
      </w:r>
      <w:r w:rsidRPr="002C0E5B">
        <w:rPr>
          <w:lang w:val="ru-RU"/>
        </w:rPr>
        <w:t>и</w:t>
      </w:r>
    </w:p>
    <w:p w14:paraId="1ECDE164" w14:textId="4751178C" w:rsidR="00042B47" w:rsidRPr="002C0E5B" w:rsidRDefault="007167BB" w:rsidP="00042B47">
      <w:pPr>
        <w:pStyle w:val="ListParagraph"/>
        <w:numPr>
          <w:ilvl w:val="1"/>
          <w:numId w:val="15"/>
        </w:numPr>
        <w:spacing w:after="160" w:line="259" w:lineRule="auto"/>
        <w:rPr>
          <w:lang w:val="ru-RU"/>
        </w:rPr>
      </w:pPr>
      <w:r w:rsidRPr="002C0E5B">
        <w:rPr>
          <w:lang w:val="ru-RU"/>
        </w:rPr>
        <w:t>На веб-сайте «</w:t>
      </w:r>
      <w:r w:rsidR="00042B47" w:rsidRPr="002C0E5B">
        <w:rPr>
          <w:lang w:val="ru-RU"/>
        </w:rPr>
        <w:t>LifeBridge Health</w:t>
      </w:r>
      <w:r w:rsidRPr="002C0E5B">
        <w:rPr>
          <w:lang w:val="ru-RU"/>
        </w:rPr>
        <w:t>» по адресу</w:t>
      </w:r>
      <w:r w:rsidR="00042B47" w:rsidRPr="002C0E5B">
        <w:rPr>
          <w:lang w:val="ru-RU"/>
        </w:rPr>
        <w:t xml:space="preserve"> </w:t>
      </w:r>
      <w:hyperlink r:id="rId12" w:history="1">
        <w:r w:rsidR="00042B47" w:rsidRPr="002C0E5B">
          <w:rPr>
            <w:rStyle w:val="Hyperlink"/>
            <w:lang w:val="ru-RU"/>
          </w:rPr>
          <w:t>www.lifebridgehealth.org</w:t>
        </w:r>
      </w:hyperlink>
      <w:r w:rsidR="00042B47" w:rsidRPr="002C0E5B">
        <w:rPr>
          <w:lang w:val="ru-RU"/>
        </w:rPr>
        <w:t xml:space="preserve">. </w:t>
      </w:r>
    </w:p>
    <w:p w14:paraId="5B4C6DB4" w14:textId="77777777" w:rsidR="00042B47" w:rsidRPr="002C0E5B" w:rsidRDefault="00042B47" w:rsidP="00042B47">
      <w:pPr>
        <w:rPr>
          <w:lang w:val="ru-RU"/>
        </w:rPr>
      </w:pPr>
    </w:p>
    <w:p w14:paraId="1E196AF5" w14:textId="124E23AA" w:rsidR="00042B47" w:rsidRPr="002C0E5B" w:rsidRDefault="002C0E5B" w:rsidP="00042B47">
      <w:pPr>
        <w:spacing w:after="200" w:line="276" w:lineRule="auto"/>
        <w:textAlignment w:val="baseline"/>
        <w:rPr>
          <w:lang w:val="ru-RU"/>
        </w:rPr>
      </w:pPr>
      <w:r w:rsidRPr="002C0E5B">
        <w:rPr>
          <w:rStyle w:val="normaltextrun"/>
          <w:b/>
          <w:bCs/>
          <w:lang w:val="ru-RU"/>
        </w:rPr>
        <w:t>ПЕРЕКРЕСТНЫЕ ССЫЛКИ</w:t>
      </w:r>
      <w:r w:rsidR="00042B47" w:rsidRPr="002C0E5B">
        <w:rPr>
          <w:rStyle w:val="normaltextrun"/>
          <w:b/>
          <w:bCs/>
          <w:lang w:val="ru-RU"/>
        </w:rPr>
        <w:t>:</w:t>
      </w:r>
      <w:r w:rsidR="00042B47" w:rsidRPr="002C0E5B">
        <w:rPr>
          <w:rStyle w:val="eop"/>
          <w:lang w:val="ru-RU"/>
        </w:rPr>
        <w:t xml:space="preserve">   </w:t>
      </w:r>
      <w:r w:rsidRPr="002C0E5B">
        <w:rPr>
          <w:lang w:val="ru-RU"/>
        </w:rPr>
        <w:t>Нет</w:t>
      </w:r>
    </w:p>
    <w:p w14:paraId="5029074E" w14:textId="77777777" w:rsidR="00042B47" w:rsidRPr="002C0E5B" w:rsidRDefault="00042B47" w:rsidP="00042B47">
      <w:pPr>
        <w:spacing w:after="120"/>
        <w:textAlignment w:val="baseline"/>
        <w:rPr>
          <w:i/>
          <w:iCs/>
          <w:lang w:val="ru-RU"/>
        </w:rPr>
      </w:pPr>
    </w:p>
    <w:p w14:paraId="510A0E0E" w14:textId="0040A456" w:rsidR="00042B47" w:rsidRPr="002C0E5B" w:rsidRDefault="002C0E5B" w:rsidP="00042B47">
      <w:pPr>
        <w:spacing w:after="200" w:line="276" w:lineRule="auto"/>
        <w:textAlignment w:val="baseline"/>
        <w:rPr>
          <w:lang w:val="ru-RU"/>
        </w:rPr>
      </w:pPr>
      <w:r w:rsidRPr="002C0E5B">
        <w:rPr>
          <w:b/>
          <w:bCs/>
          <w:lang w:val="ru-RU"/>
        </w:rPr>
        <w:t>ССЫЛКА</w:t>
      </w:r>
      <w:r w:rsidR="00042B47" w:rsidRPr="002C0E5B">
        <w:rPr>
          <w:b/>
          <w:bCs/>
          <w:lang w:val="ru-RU"/>
        </w:rPr>
        <w:t>(</w:t>
      </w:r>
      <w:r w:rsidRPr="002C0E5B">
        <w:rPr>
          <w:b/>
          <w:bCs/>
          <w:lang w:val="ru-RU"/>
        </w:rPr>
        <w:t>-И</w:t>
      </w:r>
      <w:r w:rsidR="00042B47" w:rsidRPr="002C0E5B">
        <w:rPr>
          <w:b/>
          <w:bCs/>
          <w:lang w:val="ru-RU"/>
        </w:rPr>
        <w:t>):</w:t>
      </w:r>
      <w:r w:rsidR="00042B47" w:rsidRPr="002C0E5B">
        <w:rPr>
          <w:lang w:val="ru-RU"/>
        </w:rPr>
        <w:t xml:space="preserve">   </w:t>
      </w:r>
      <w:r w:rsidRPr="002C0E5B">
        <w:rPr>
          <w:lang w:val="ru-RU"/>
        </w:rPr>
        <w:t>Нет</w:t>
      </w:r>
    </w:p>
    <w:p w14:paraId="09CA1D4F" w14:textId="77777777" w:rsidR="00042B47" w:rsidRPr="002C0E5B" w:rsidRDefault="00042B47" w:rsidP="00042B47">
      <w:pPr>
        <w:rPr>
          <w:lang w:val="ru-RU"/>
        </w:rPr>
      </w:pPr>
    </w:p>
    <w:p w14:paraId="29D31A98" w14:textId="77777777" w:rsidR="00042B47" w:rsidRPr="002C0E5B" w:rsidRDefault="00042B47" w:rsidP="00042B47">
      <w:pPr>
        <w:rPr>
          <w:lang w:val="ru-RU"/>
        </w:rPr>
      </w:pPr>
    </w:p>
    <w:p w14:paraId="0CFBA168" w14:textId="77777777" w:rsidR="00042B47" w:rsidRPr="002C0E5B" w:rsidRDefault="00042B47" w:rsidP="00042B47">
      <w:pPr>
        <w:rPr>
          <w:lang w:val="ru-RU"/>
        </w:rPr>
      </w:pPr>
    </w:p>
    <w:p w14:paraId="2C6BC702" w14:textId="77777777" w:rsidR="00042B47" w:rsidRPr="002C0E5B" w:rsidRDefault="00042B47" w:rsidP="00042B47">
      <w:pPr>
        <w:rPr>
          <w:lang w:val="ru-RU"/>
        </w:rPr>
      </w:pPr>
    </w:p>
    <w:p w14:paraId="7E56DFA3" w14:textId="77777777" w:rsidR="000F6D50" w:rsidRPr="002C0E5B" w:rsidRDefault="000F6D50" w:rsidP="000F6D50">
      <w:pPr>
        <w:pStyle w:val="ListParagraph"/>
        <w:jc w:val="right"/>
        <w:rPr>
          <w:rFonts w:cstheme="minorHAnsi"/>
          <w:b/>
          <w:bCs/>
          <w:color w:val="000000"/>
          <w:lang w:val="ru-RU"/>
        </w:rPr>
      </w:pPr>
      <w:bookmarkStart w:id="0" w:name="_Hlk167094746"/>
      <w:r w:rsidRPr="002C0E5B">
        <w:rPr>
          <w:rFonts w:cstheme="minorHAnsi"/>
          <w:b/>
          <w:bCs/>
          <w:color w:val="000000"/>
          <w:lang w:val="ru-RU"/>
        </w:rPr>
        <w:t xml:space="preserve">ПОЛИТИКА УТВЕРЖДЕНА </w:t>
      </w:r>
    </w:p>
    <w:p w14:paraId="65CE6793" w14:textId="77777777" w:rsidR="000F6D50" w:rsidRPr="002C0E5B" w:rsidRDefault="000F6D50" w:rsidP="000F6D50">
      <w:pPr>
        <w:pStyle w:val="ListParagraph"/>
        <w:jc w:val="right"/>
        <w:rPr>
          <w:rFonts w:cstheme="minorHAnsi"/>
          <w:b/>
          <w:bCs/>
          <w:color w:val="000000"/>
          <w:lang w:val="ru-RU"/>
        </w:rPr>
      </w:pPr>
      <w:r w:rsidRPr="002C0E5B">
        <w:rPr>
          <w:rFonts w:cstheme="minorHAnsi"/>
          <w:b/>
          <w:bCs/>
          <w:color w:val="000000"/>
          <w:lang w:val="ru-RU"/>
        </w:rPr>
        <w:t>СОВЕТОМ ДИРЕКТОРОВ</w:t>
      </w:r>
    </w:p>
    <w:p w14:paraId="088CCCEC" w14:textId="3A6859E1" w:rsidR="00042B47" w:rsidRPr="002C0E5B" w:rsidRDefault="000F6D50" w:rsidP="000F6D50">
      <w:pPr>
        <w:pStyle w:val="ListParagraph"/>
        <w:jc w:val="right"/>
        <w:rPr>
          <w:rFonts w:asciiTheme="minorHAnsi" w:hAnsiTheme="minorHAnsi" w:cstheme="minorHAnsi"/>
          <w:lang w:val="ru-RU"/>
        </w:rPr>
      </w:pPr>
      <w:r w:rsidRPr="002C0E5B">
        <w:rPr>
          <w:rFonts w:cstheme="minorHAnsi"/>
          <w:b/>
          <w:bCs/>
          <w:color w:val="000000"/>
          <w:lang w:val="ru-RU"/>
        </w:rPr>
        <w:t xml:space="preserve"> 16.05.2024</w:t>
      </w:r>
      <w:bookmarkEnd w:id="0"/>
      <w:r w:rsidRPr="002C0E5B">
        <w:rPr>
          <w:rFonts w:cstheme="minorHAnsi"/>
          <w:b/>
          <w:bCs/>
          <w:color w:val="000000"/>
          <w:lang w:val="ru-RU"/>
        </w:rPr>
        <w:t xml:space="preserve"> г.</w:t>
      </w:r>
    </w:p>
    <w:p w14:paraId="4C68A557" w14:textId="5612D977" w:rsidR="00820C29" w:rsidRPr="002C0E5B" w:rsidRDefault="00820C29" w:rsidP="00042B47">
      <w:pPr>
        <w:rPr>
          <w:lang w:val="ru-RU"/>
        </w:rPr>
      </w:pPr>
    </w:p>
    <w:sectPr w:rsidR="00820C29" w:rsidRPr="002C0E5B" w:rsidSect="0096579F">
      <w:headerReference w:type="even" r:id="rId13"/>
      <w:headerReference w:type="default" r:id="rId14"/>
      <w:footerReference w:type="even" r:id="rId15"/>
      <w:footerReference w:type="default" r:id="rId16"/>
      <w:headerReference w:type="first" r:id="rId17"/>
      <w:footerReference w:type="first" r:id="rId18"/>
      <w:endnotePr>
        <w:numFmt w:val="chicago"/>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F2FF" w14:textId="77777777" w:rsidR="00B60167" w:rsidRDefault="00B60167">
      <w:r>
        <w:separator/>
      </w:r>
    </w:p>
  </w:endnote>
  <w:endnote w:type="continuationSeparator" w:id="0">
    <w:p w14:paraId="37CCA155" w14:textId="77777777" w:rsidR="00B60167" w:rsidRDefault="00B6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006430"/>
      <w:docPartObj>
        <w:docPartGallery w:val="Page Numbers (Bottom of Page)"/>
        <w:docPartUnique/>
      </w:docPartObj>
    </w:sdtPr>
    <w:sdtEndPr>
      <w:rPr>
        <w:rStyle w:val="PageNumber"/>
      </w:rPr>
    </w:sdtEndPr>
    <w:sdtContent>
      <w:p w14:paraId="4F7386E4" w14:textId="77777777" w:rsidR="00C24582" w:rsidRDefault="00603167" w:rsidP="00C715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5340F8">
          <w:rPr>
            <w:rStyle w:val="PageNumber"/>
          </w:rPr>
          <w:fldChar w:fldCharType="separate"/>
        </w:r>
        <w:r>
          <w:rPr>
            <w:rStyle w:val="PageNumber"/>
          </w:rPr>
          <w:fldChar w:fldCharType="end"/>
        </w:r>
      </w:p>
    </w:sdtContent>
  </w:sdt>
  <w:p w14:paraId="1E0AAFBF" w14:textId="77777777" w:rsidR="00C24582" w:rsidRDefault="00C24582" w:rsidP="00C24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21820"/>
      <w:docPartObj>
        <w:docPartGallery w:val="Page Numbers (Bottom of Page)"/>
        <w:docPartUnique/>
      </w:docPartObj>
    </w:sdtPr>
    <w:sdtEndPr/>
    <w:sdtContent>
      <w:sdt>
        <w:sdtPr>
          <w:id w:val="260114297"/>
          <w:docPartObj>
            <w:docPartGallery w:val="Page Numbers (Top of Page)"/>
            <w:docPartUnique/>
          </w:docPartObj>
        </w:sdtPr>
        <w:sdtEndPr/>
        <w:sdtContent>
          <w:p w14:paraId="29FDF267" w14:textId="77777777" w:rsidR="00FD1AF6" w:rsidRPr="005D6A7E" w:rsidRDefault="00603167" w:rsidP="005D6A7E">
            <w:pPr>
              <w:pStyle w:val="Footer"/>
              <w:jc w:val="right"/>
            </w:pPr>
            <w:r>
              <w:t xml:space="preserve">Page </w:t>
            </w:r>
            <w:r>
              <w:rPr>
                <w:b/>
                <w:bCs/>
              </w:rPr>
              <w:fldChar w:fldCharType="begin"/>
            </w:r>
            <w:r>
              <w:rPr>
                <w:b/>
                <w:bCs/>
              </w:rPr>
              <w:instrText xml:space="preserve"> PAGE </w:instrText>
            </w:r>
            <w:r>
              <w:rPr>
                <w:b/>
                <w:bCs/>
              </w:rPr>
              <w:fldChar w:fldCharType="separate"/>
            </w:r>
            <w:r>
              <w:rPr>
                <w:b/>
                <w:bCs/>
              </w:rPr>
              <w:t>11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11</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99794"/>
      <w:docPartObj>
        <w:docPartGallery w:val="Page Numbers (Bottom of Page)"/>
        <w:docPartUnique/>
      </w:docPartObj>
    </w:sdtPr>
    <w:sdtEndPr/>
    <w:sdtContent>
      <w:sdt>
        <w:sdtPr>
          <w:id w:val="-1769616900"/>
          <w:docPartObj>
            <w:docPartGallery w:val="Page Numbers (Top of Page)"/>
            <w:docPartUnique/>
          </w:docPartObj>
        </w:sdtPr>
        <w:sdtEndPr/>
        <w:sdtContent>
          <w:p w14:paraId="36CA7A86" w14:textId="77777777" w:rsidR="00D64432" w:rsidRDefault="00603167" w:rsidP="005D6A7E">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6E30" w14:textId="77777777" w:rsidR="00B60167" w:rsidRDefault="00B60167">
      <w:r>
        <w:separator/>
      </w:r>
    </w:p>
  </w:footnote>
  <w:footnote w:type="continuationSeparator" w:id="0">
    <w:p w14:paraId="7ED2702A" w14:textId="77777777" w:rsidR="00B60167" w:rsidRDefault="00B6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13A6" w14:textId="77777777" w:rsidR="00B4633C" w:rsidRDefault="005340F8">
    <w:r>
      <w:rPr>
        <w:sz w:val="2"/>
      </w:rPr>
      <w:pict w14:anchorId="3C68B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0" o:spid="_x0000_s3073" type="#_x0000_t136" style="position:absolute;margin-left:0;margin-top:0;width:417.15pt;height:244.7pt;rotation:315;z-index:-251658240;mso-position-horizontal:center;mso-position-horizontal-relative:margin;mso-position-vertical:center;mso-position-vertical-relative:margin" fillcolor="#edf0ff" strokecolor="#edf0ff">
          <v:textpath style="font-family:&quot;Times New Roman&quo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0487" w14:textId="77777777" w:rsidR="00B4633C" w:rsidRDefault="005340F8">
    <w:r>
      <w:rPr>
        <w:sz w:val="2"/>
      </w:rPr>
      <w:pict w14:anchorId="177E2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1" o:spid="_x0000_s3074" type="#_x0000_t136" style="position:absolute;margin-left:0;margin-top:0;width:417.15pt;height:244.7pt;rotation:315;z-index:-251657216;mso-position-horizontal:center;mso-position-horizontal-relative:margin;mso-position-vertical:center;mso-position-vertical-relative:margin" fillcolor="#edf0ff" strokecolor="#edf0ff">
          <v:textpath style="font-family:&quot;Times New Roman&quo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Look w:val="04A0" w:firstRow="1" w:lastRow="0" w:firstColumn="1" w:lastColumn="0" w:noHBand="0" w:noVBand="1"/>
    </w:tblPr>
    <w:tblGrid>
      <w:gridCol w:w="3012"/>
      <w:gridCol w:w="2160"/>
      <w:gridCol w:w="853"/>
      <w:gridCol w:w="3325"/>
    </w:tblGrid>
    <w:tr w:rsidR="00686A79" w14:paraId="22B724EC" w14:textId="77777777" w:rsidTr="00B152DD">
      <w:tc>
        <w:tcPr>
          <w:tcW w:w="5172" w:type="dxa"/>
          <w:gridSpan w:val="2"/>
          <w:tcBorders>
            <w:right w:val="nil"/>
          </w:tcBorders>
        </w:tcPr>
        <w:p w14:paraId="255229EA" w14:textId="3A99E1B0" w:rsidR="0096579F" w:rsidRPr="00233255" w:rsidRDefault="00233255" w:rsidP="0096579F">
          <w:pPr>
            <w:rPr>
              <w:bCs/>
              <w:lang w:val="ru-RU"/>
            </w:rPr>
          </w:pPr>
          <w:r>
            <w:rPr>
              <w:b/>
              <w:lang w:val="ru-RU"/>
            </w:rPr>
            <w:t>Название</w:t>
          </w:r>
          <w:r w:rsidR="00B3224C" w:rsidRPr="009602D5">
            <w:rPr>
              <w:b/>
            </w:rPr>
            <w:t xml:space="preserve">: </w:t>
          </w:r>
          <w:r>
            <w:rPr>
              <w:lang w:val="ru-RU"/>
            </w:rPr>
            <w:t>Финансовая помощь больницы</w:t>
          </w:r>
        </w:p>
      </w:tc>
      <w:tc>
        <w:tcPr>
          <w:tcW w:w="4178" w:type="dxa"/>
          <w:gridSpan w:val="2"/>
          <w:tcBorders>
            <w:left w:val="nil"/>
          </w:tcBorders>
        </w:tcPr>
        <w:p w14:paraId="5C1EBFF6" w14:textId="77777777" w:rsidR="0096579F" w:rsidRPr="009602D5" w:rsidRDefault="00603167" w:rsidP="0096579F">
          <w:pPr>
            <w:jc w:val="center"/>
            <w:rPr>
              <w:b/>
              <w:sz w:val="22"/>
              <w:szCs w:val="22"/>
            </w:rPr>
          </w:pPr>
          <w:r w:rsidRPr="009602D5">
            <w:rPr>
              <w:noProof/>
              <w:sz w:val="22"/>
              <w:szCs w:val="22"/>
            </w:rPr>
            <w:drawing>
              <wp:inline distT="0" distB="0" distL="0" distR="0" wp14:anchorId="5E096A55" wp14:editId="2A41303F">
                <wp:extent cx="2514600" cy="23852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54876" cy="242343"/>
                        </a:xfrm>
                        <a:prstGeom prst="rect">
                          <a:avLst/>
                        </a:prstGeom>
                        <a:noFill/>
                        <a:ln>
                          <a:noFill/>
                        </a:ln>
                      </pic:spPr>
                    </pic:pic>
                  </a:graphicData>
                </a:graphic>
              </wp:inline>
            </w:drawing>
          </w:r>
        </w:p>
      </w:tc>
    </w:tr>
    <w:tr w:rsidR="00686A79" w:rsidRPr="00D27636" w14:paraId="5BE66F53" w14:textId="77777777" w:rsidTr="00B15A42">
      <w:tc>
        <w:tcPr>
          <w:tcW w:w="3012" w:type="dxa"/>
        </w:tcPr>
        <w:p w14:paraId="6710426E" w14:textId="35970C6E" w:rsidR="00F1121E" w:rsidRPr="00D27636" w:rsidRDefault="00233255" w:rsidP="0096579F">
          <w:pPr>
            <w:rPr>
              <w:b/>
              <w:sz w:val="22"/>
              <w:szCs w:val="22"/>
              <w:lang w:val="ru-RU"/>
            </w:rPr>
          </w:pPr>
          <w:r>
            <w:rPr>
              <w:b/>
              <w:sz w:val="22"/>
              <w:szCs w:val="22"/>
              <w:lang w:val="ru-RU"/>
            </w:rPr>
            <w:t>Категория</w:t>
          </w:r>
          <w:r w:rsidR="00603167" w:rsidRPr="00D27636">
            <w:rPr>
              <w:b/>
              <w:sz w:val="22"/>
              <w:szCs w:val="22"/>
              <w:lang w:val="ru-RU"/>
            </w:rPr>
            <w:t>(</w:t>
          </w:r>
          <w:r w:rsidRPr="00D27636">
            <w:rPr>
              <w:b/>
              <w:sz w:val="22"/>
              <w:szCs w:val="22"/>
              <w:lang w:val="ru-RU"/>
            </w:rPr>
            <w:t>-</w:t>
          </w:r>
          <w:r>
            <w:rPr>
              <w:b/>
              <w:sz w:val="22"/>
              <w:szCs w:val="22"/>
              <w:lang w:val="ru-RU"/>
            </w:rPr>
            <w:t>и</w:t>
          </w:r>
          <w:r w:rsidR="00603167" w:rsidRPr="00D27636">
            <w:rPr>
              <w:b/>
              <w:sz w:val="22"/>
              <w:szCs w:val="22"/>
              <w:lang w:val="ru-RU"/>
            </w:rPr>
            <w:t>):</w:t>
          </w:r>
        </w:p>
        <w:p w14:paraId="75D167D9" w14:textId="77777777" w:rsidR="00B231C3" w:rsidRPr="00D27636" w:rsidRDefault="00B231C3" w:rsidP="0096579F">
          <w:pPr>
            <w:rPr>
              <w:b/>
              <w:sz w:val="22"/>
              <w:szCs w:val="22"/>
              <w:lang w:val="ru-RU"/>
            </w:rPr>
          </w:pPr>
        </w:p>
        <w:p w14:paraId="305454CF" w14:textId="66D09F6D" w:rsidR="004D34F2" w:rsidRDefault="00233255" w:rsidP="00976A6D">
          <w:pPr>
            <w:rPr>
              <w:lang w:val="ru-RU"/>
            </w:rPr>
          </w:pPr>
          <w:r>
            <w:rPr>
              <w:lang w:val="ru-RU"/>
            </w:rPr>
            <w:t>Финансы</w:t>
          </w:r>
        </w:p>
        <w:p w14:paraId="2F34070F" w14:textId="74C3466F" w:rsidR="00233255" w:rsidRPr="00233255" w:rsidRDefault="00233255" w:rsidP="00976A6D">
          <w:pPr>
            <w:rPr>
              <w:sz w:val="22"/>
              <w:szCs w:val="22"/>
              <w:lang w:val="ru-RU"/>
            </w:rPr>
          </w:pPr>
          <w:r>
            <w:rPr>
              <w:lang w:val="ru-RU"/>
            </w:rPr>
            <w:t>Финансовые услуги для пациентов</w:t>
          </w:r>
        </w:p>
        <w:p w14:paraId="2E4663A4" w14:textId="77777777" w:rsidR="004D34F2" w:rsidRPr="00D27636" w:rsidRDefault="004D34F2" w:rsidP="00976A6D">
          <w:pPr>
            <w:rPr>
              <w:sz w:val="22"/>
              <w:szCs w:val="22"/>
              <w:lang w:val="ru-RU"/>
            </w:rPr>
          </w:pPr>
        </w:p>
        <w:p w14:paraId="5D694745" w14:textId="77777777" w:rsidR="007D609C" w:rsidRPr="00D27636" w:rsidRDefault="007D609C" w:rsidP="00976A6D">
          <w:pPr>
            <w:rPr>
              <w:sz w:val="22"/>
              <w:szCs w:val="22"/>
              <w:lang w:val="ru-RU"/>
            </w:rPr>
          </w:pPr>
        </w:p>
      </w:tc>
      <w:tc>
        <w:tcPr>
          <w:tcW w:w="3013" w:type="dxa"/>
          <w:gridSpan w:val="2"/>
        </w:tcPr>
        <w:p w14:paraId="2AE000DA" w14:textId="33B1F60B" w:rsidR="007E047C" w:rsidRPr="0014357C" w:rsidRDefault="0014357C" w:rsidP="0096579F">
          <w:pPr>
            <w:rPr>
              <w:bCs/>
              <w:sz w:val="22"/>
              <w:szCs w:val="22"/>
              <w:lang w:val="ru-RU"/>
            </w:rPr>
          </w:pPr>
          <w:r>
            <w:rPr>
              <w:b/>
              <w:sz w:val="22"/>
              <w:szCs w:val="22"/>
              <w:lang w:val="ru-RU"/>
            </w:rPr>
            <w:t>Утверждающий</w:t>
          </w:r>
          <w:r w:rsidR="00603167" w:rsidRPr="0014357C">
            <w:rPr>
              <w:b/>
              <w:sz w:val="22"/>
              <w:szCs w:val="22"/>
              <w:lang w:val="ru-RU"/>
            </w:rPr>
            <w:t>(</w:t>
          </w:r>
          <w:r>
            <w:rPr>
              <w:b/>
              <w:sz w:val="22"/>
              <w:szCs w:val="22"/>
              <w:lang w:val="ru-RU"/>
            </w:rPr>
            <w:t>-ие</w:t>
          </w:r>
          <w:r w:rsidR="00603167" w:rsidRPr="0014357C">
            <w:rPr>
              <w:b/>
              <w:sz w:val="22"/>
              <w:szCs w:val="22"/>
              <w:lang w:val="ru-RU"/>
            </w:rPr>
            <w:t>):</w:t>
          </w:r>
          <w:r w:rsidR="00603167" w:rsidRPr="0014357C">
            <w:rPr>
              <w:bCs/>
              <w:sz w:val="22"/>
              <w:szCs w:val="22"/>
              <w:lang w:val="ru-RU"/>
            </w:rPr>
            <w:t xml:space="preserve"> </w:t>
          </w:r>
        </w:p>
        <w:p w14:paraId="6E8D7C6A" w14:textId="77777777" w:rsidR="007E047C" w:rsidRPr="0014357C" w:rsidRDefault="007E047C" w:rsidP="0096579F">
          <w:pPr>
            <w:rPr>
              <w:bCs/>
              <w:sz w:val="22"/>
              <w:szCs w:val="22"/>
              <w:lang w:val="ru-RU"/>
            </w:rPr>
          </w:pPr>
        </w:p>
        <w:p w14:paraId="033F1498" w14:textId="1C58AACF" w:rsidR="00CD7146" w:rsidRPr="0014357C" w:rsidRDefault="0014357C" w:rsidP="0096579F">
          <w:pPr>
            <w:rPr>
              <w:b/>
              <w:sz w:val="22"/>
              <w:szCs w:val="22"/>
              <w:lang w:val="ru-RU"/>
            </w:rPr>
          </w:pPr>
          <w:r w:rsidRPr="009602D5">
            <w:fldChar w:fldCharType="begin"/>
          </w:r>
          <w:r w:rsidRPr="001F4FB5">
            <w:rPr>
              <w:lang w:val="ru-RU"/>
            </w:rPr>
            <w:instrText xml:space="preserve"> </w:instrText>
          </w:r>
          <w:r w:rsidRPr="009602D5">
            <w:instrText>DOCVARIABLE</w:instrText>
          </w:r>
          <w:r w:rsidRPr="001F4FB5">
            <w:rPr>
              <w:lang w:val="ru-RU"/>
            </w:rPr>
            <w:instrText xml:space="preserve"> "</w:instrText>
          </w:r>
          <w:r w:rsidRPr="009602D5">
            <w:instrText>AP</w:instrText>
          </w:r>
          <w:r w:rsidRPr="001F4FB5">
            <w:rPr>
              <w:lang w:val="ru-RU"/>
            </w:rPr>
            <w:instrText xml:space="preserve"> </w:instrText>
          </w:r>
          <w:r w:rsidRPr="009602D5">
            <w:instrText>GroupNames</w:instrText>
          </w:r>
          <w:r w:rsidRPr="001F4FB5">
            <w:rPr>
              <w:lang w:val="ru-RU"/>
            </w:rPr>
            <w:instrText xml:space="preserve"> </w:instrText>
          </w:r>
          <w:r w:rsidRPr="009602D5">
            <w:instrText>and</w:instrText>
          </w:r>
          <w:r w:rsidRPr="001F4FB5">
            <w:rPr>
              <w:lang w:val="ru-RU"/>
            </w:rPr>
            <w:instrText xml:space="preserve"> </w:instrText>
          </w:r>
          <w:r w:rsidRPr="009602D5">
            <w:instrText>All</w:instrText>
          </w:r>
          <w:r w:rsidRPr="001F4FB5">
            <w:rPr>
              <w:lang w:val="ru-RU"/>
            </w:rPr>
            <w:instrText xml:space="preserve"> </w:instrText>
          </w:r>
          <w:r w:rsidRPr="009602D5">
            <w:instrText>users</w:instrText>
          </w:r>
          <w:r w:rsidRPr="001F4FB5">
            <w:rPr>
              <w:lang w:val="ru-RU"/>
            </w:rPr>
            <w:instrText xml:space="preserve"> </w:instrText>
          </w:r>
          <w:r w:rsidRPr="009602D5">
            <w:instrText>Both</w:instrText>
          </w:r>
          <w:r w:rsidRPr="001F4FB5">
            <w:rPr>
              <w:lang w:val="ru-RU"/>
            </w:rPr>
            <w:instrText xml:space="preserve">" \* </w:instrText>
          </w:r>
          <w:r w:rsidRPr="009602D5">
            <w:instrText>MERGEFORMAT</w:instrText>
          </w:r>
          <w:r w:rsidRPr="001F4FB5">
            <w:rPr>
              <w:lang w:val="ru-RU"/>
            </w:rPr>
            <w:instrText xml:space="preserve"> </w:instrText>
          </w:r>
          <w:r w:rsidRPr="009602D5">
            <w:fldChar w:fldCharType="separate"/>
          </w:r>
          <w:r>
            <w:rPr>
              <w:lang w:val="ru-RU"/>
            </w:rPr>
            <w:t>Джозеф</w:t>
          </w:r>
          <w:r w:rsidRPr="001F4FB5">
            <w:rPr>
              <w:lang w:val="ru-RU"/>
            </w:rPr>
            <w:t xml:space="preserve"> </w:t>
          </w:r>
          <w:r>
            <w:rPr>
              <w:lang w:val="ru-RU"/>
            </w:rPr>
            <w:t>Кунс</w:t>
          </w:r>
          <w:r w:rsidRPr="001F4FB5">
            <w:rPr>
              <w:lang w:val="ru-RU"/>
            </w:rPr>
            <w:t xml:space="preserve"> (</w:t>
          </w:r>
          <w:r w:rsidRPr="009602D5">
            <w:t>SVP</w:t>
          </w:r>
          <w:r w:rsidRPr="001F4FB5">
            <w:rPr>
              <w:lang w:val="ru-RU"/>
            </w:rPr>
            <w:t xml:space="preserve"> </w:t>
          </w:r>
          <w:r w:rsidRPr="009602D5">
            <w:t>CHIEF</w:t>
          </w:r>
          <w:r w:rsidRPr="001F4FB5">
            <w:rPr>
              <w:lang w:val="ru-RU"/>
            </w:rPr>
            <w:t xml:space="preserve"> </w:t>
          </w:r>
          <w:r w:rsidRPr="009602D5">
            <w:t>REVENUE</w:t>
          </w:r>
          <w:r w:rsidRPr="001F4FB5">
            <w:rPr>
              <w:lang w:val="ru-RU"/>
            </w:rPr>
            <w:t xml:space="preserve"> </w:t>
          </w:r>
          <w:r w:rsidRPr="009602D5">
            <w:t>OFFICER</w:t>
          </w:r>
          <w:r w:rsidRPr="001F4FB5">
            <w:rPr>
              <w:lang w:val="ru-RU"/>
            </w:rPr>
            <w:t>)/</w:t>
          </w:r>
          <w:r>
            <w:rPr>
              <w:lang w:val="ru-RU"/>
            </w:rPr>
            <w:t xml:space="preserve"> </w:t>
          </w:r>
          <w:r w:rsidRPr="001F4FB5">
            <w:rPr>
              <w:lang w:val="ru-RU"/>
            </w:rPr>
            <w:t xml:space="preserve">(ЗАМЕСТИТЕЛЬ ДИРЕКТОРА ПО ДОХОДАМ), </w:t>
          </w:r>
          <w:r>
            <w:rPr>
              <w:lang w:val="ru-RU"/>
            </w:rPr>
            <w:t>Свен</w:t>
          </w:r>
          <w:r w:rsidRPr="001F4FB5">
            <w:rPr>
              <w:lang w:val="ru-RU"/>
            </w:rPr>
            <w:t xml:space="preserve"> </w:t>
          </w:r>
          <w:r>
            <w:rPr>
              <w:lang w:val="ru-RU"/>
            </w:rPr>
            <w:t>Лащак</w:t>
          </w:r>
          <w:r w:rsidRPr="001F4FB5">
            <w:rPr>
              <w:lang w:val="ru-RU"/>
            </w:rPr>
            <w:t xml:space="preserve"> (</w:t>
          </w:r>
          <w:r w:rsidRPr="009602D5">
            <w:t>POLICY</w:t>
          </w:r>
          <w:r w:rsidRPr="001F4FB5">
            <w:rPr>
              <w:lang w:val="ru-RU"/>
            </w:rPr>
            <w:t xml:space="preserve"> </w:t>
          </w:r>
          <w:r w:rsidRPr="009602D5">
            <w:t>MGMT</w:t>
          </w:r>
          <w:r w:rsidRPr="001F4FB5">
            <w:rPr>
              <w:lang w:val="ru-RU"/>
            </w:rPr>
            <w:t xml:space="preserve"> </w:t>
          </w:r>
          <w:r w:rsidRPr="009602D5">
            <w:t>SYSTEM</w:t>
          </w:r>
          <w:r w:rsidRPr="001F4FB5">
            <w:rPr>
              <w:lang w:val="ru-RU"/>
            </w:rPr>
            <w:t xml:space="preserve"> </w:t>
          </w:r>
          <w:r w:rsidRPr="009602D5">
            <w:t>PROJECT</w:t>
          </w:r>
          <w:r w:rsidRPr="001F4FB5">
            <w:rPr>
              <w:lang w:val="ru-RU"/>
            </w:rPr>
            <w:t xml:space="preserve"> </w:t>
          </w:r>
          <w:r w:rsidRPr="009602D5">
            <w:t>MANAGER</w:t>
          </w:r>
          <w:r w:rsidRPr="001F4FB5">
            <w:rPr>
              <w:lang w:val="ru-RU"/>
            </w:rPr>
            <w:t>)</w:t>
          </w:r>
          <w:r w:rsidRPr="009602D5">
            <w:fldChar w:fldCharType="end"/>
          </w:r>
          <w:r w:rsidRPr="001F4FB5">
            <w:rPr>
              <w:lang w:val="ru-RU"/>
            </w:rPr>
            <w:t>/ (РУКОВОДИТЕЛЬ ПРОЕКТА ПО РАЗРАБОТКЕ СИСТЕМЫ УПРАВЛЕНИЯ ПОЛИТИКОЙ)</w:t>
          </w:r>
        </w:p>
      </w:tc>
      <w:tc>
        <w:tcPr>
          <w:tcW w:w="3325" w:type="dxa"/>
          <w:tcBorders>
            <w:bottom w:val="single" w:sz="4" w:space="0" w:color="auto"/>
          </w:tcBorders>
        </w:tcPr>
        <w:p w14:paraId="2605B555" w14:textId="3949D71A" w:rsidR="00CD7146" w:rsidRPr="00725895" w:rsidRDefault="0014357C" w:rsidP="0096579F">
          <w:pPr>
            <w:rPr>
              <w:b/>
              <w:sz w:val="22"/>
              <w:szCs w:val="22"/>
              <w:lang w:val="ru-RU"/>
            </w:rPr>
          </w:pPr>
          <w:r>
            <w:rPr>
              <w:b/>
              <w:sz w:val="22"/>
              <w:szCs w:val="22"/>
              <w:lang w:val="ru-RU"/>
            </w:rPr>
            <w:t>Дата вступления в силу</w:t>
          </w:r>
          <w:r w:rsidR="00603167" w:rsidRPr="0014357C">
            <w:rPr>
              <w:b/>
              <w:sz w:val="22"/>
              <w:szCs w:val="22"/>
              <w:lang w:val="ru-RU"/>
            </w:rPr>
            <w:t xml:space="preserve">: </w:t>
          </w:r>
          <w:r w:rsidR="00725895">
            <w:rPr>
              <w:sz w:val="22"/>
              <w:szCs w:val="22"/>
              <w:lang w:val="ru-RU"/>
            </w:rPr>
            <w:t>не установлена</w:t>
          </w:r>
        </w:p>
        <w:p w14:paraId="440A3481" w14:textId="0F231E43" w:rsidR="00CD7146" w:rsidRPr="00725895" w:rsidRDefault="00725895" w:rsidP="0096579F">
          <w:pPr>
            <w:rPr>
              <w:b/>
              <w:sz w:val="22"/>
              <w:szCs w:val="22"/>
              <w:lang w:val="ru-RU"/>
            </w:rPr>
          </w:pPr>
          <w:r>
            <w:rPr>
              <w:b/>
              <w:sz w:val="22"/>
              <w:szCs w:val="22"/>
              <w:lang w:val="ru-RU"/>
            </w:rPr>
            <w:t>Дата</w:t>
          </w:r>
          <w:r w:rsidRPr="00725895">
            <w:rPr>
              <w:b/>
              <w:sz w:val="22"/>
              <w:szCs w:val="22"/>
              <w:lang w:val="ru-RU"/>
            </w:rPr>
            <w:t xml:space="preserve"> </w:t>
          </w:r>
          <w:r>
            <w:rPr>
              <w:b/>
              <w:sz w:val="22"/>
              <w:szCs w:val="22"/>
              <w:lang w:val="ru-RU"/>
            </w:rPr>
            <w:t>следующего</w:t>
          </w:r>
          <w:r w:rsidRPr="00725895">
            <w:rPr>
              <w:b/>
              <w:sz w:val="22"/>
              <w:szCs w:val="22"/>
              <w:lang w:val="ru-RU"/>
            </w:rPr>
            <w:t xml:space="preserve"> </w:t>
          </w:r>
          <w:r>
            <w:rPr>
              <w:b/>
              <w:sz w:val="22"/>
              <w:szCs w:val="22"/>
              <w:lang w:val="ru-RU"/>
            </w:rPr>
            <w:t>пересмотра</w:t>
          </w:r>
          <w:r w:rsidR="00603167" w:rsidRPr="00725895">
            <w:rPr>
              <w:b/>
              <w:sz w:val="22"/>
              <w:szCs w:val="22"/>
              <w:lang w:val="ru-RU"/>
            </w:rPr>
            <w:t xml:space="preserve">: </w:t>
          </w:r>
          <w:r>
            <w:rPr>
              <w:sz w:val="22"/>
              <w:szCs w:val="22"/>
              <w:lang w:val="ru-RU"/>
            </w:rPr>
            <w:t>не установлена</w:t>
          </w:r>
        </w:p>
        <w:p w14:paraId="568D134D" w14:textId="73FCDC76" w:rsidR="00CD7146" w:rsidRPr="00D27636" w:rsidRDefault="00725895" w:rsidP="0096579F">
          <w:pPr>
            <w:rPr>
              <w:b/>
              <w:sz w:val="22"/>
              <w:szCs w:val="22"/>
              <w:lang w:val="ru-RU"/>
            </w:rPr>
          </w:pPr>
          <w:r>
            <w:rPr>
              <w:b/>
              <w:sz w:val="22"/>
              <w:szCs w:val="22"/>
              <w:lang w:val="ru-RU"/>
            </w:rPr>
            <w:t>Учетный номер</w:t>
          </w:r>
          <w:r w:rsidR="00603167" w:rsidRPr="00D27636">
            <w:rPr>
              <w:b/>
              <w:sz w:val="22"/>
              <w:szCs w:val="22"/>
              <w:lang w:val="ru-RU"/>
            </w:rPr>
            <w:t xml:space="preserve">: </w:t>
          </w:r>
          <w:r w:rsidR="00603167" w:rsidRPr="009602D5">
            <w:rPr>
              <w:sz w:val="22"/>
              <w:szCs w:val="22"/>
            </w:rPr>
            <w:fldChar w:fldCharType="begin"/>
          </w:r>
          <w:r w:rsidR="00603167" w:rsidRPr="00D27636">
            <w:rPr>
              <w:sz w:val="22"/>
              <w:szCs w:val="22"/>
              <w:lang w:val="ru-RU"/>
            </w:rPr>
            <w:instrText xml:space="preserve"> </w:instrText>
          </w:r>
          <w:r w:rsidR="00603167" w:rsidRPr="009602D5">
            <w:rPr>
              <w:sz w:val="22"/>
              <w:szCs w:val="22"/>
            </w:rPr>
            <w:instrText>DOCVARIABLE</w:instrText>
          </w:r>
          <w:r w:rsidR="00603167" w:rsidRPr="00D27636">
            <w:rPr>
              <w:sz w:val="22"/>
              <w:szCs w:val="22"/>
              <w:lang w:val="ru-RU"/>
            </w:rPr>
            <w:instrText xml:space="preserve"> "</w:instrText>
          </w:r>
          <w:r w:rsidR="00603167" w:rsidRPr="009602D5">
            <w:rPr>
              <w:sz w:val="22"/>
              <w:szCs w:val="22"/>
            </w:rPr>
            <w:instrText>Reference</w:instrText>
          </w:r>
          <w:r w:rsidR="00603167" w:rsidRPr="00D27636">
            <w:rPr>
              <w:sz w:val="22"/>
              <w:szCs w:val="22"/>
              <w:lang w:val="ru-RU"/>
            </w:rPr>
            <w:instrText xml:space="preserve"> #" \* </w:instrText>
          </w:r>
          <w:r w:rsidR="00603167" w:rsidRPr="009602D5">
            <w:rPr>
              <w:sz w:val="22"/>
              <w:szCs w:val="22"/>
            </w:rPr>
            <w:instrText>MERGEFORMAT</w:instrText>
          </w:r>
          <w:r w:rsidR="00603167" w:rsidRPr="00D27636">
            <w:rPr>
              <w:sz w:val="22"/>
              <w:szCs w:val="22"/>
              <w:lang w:val="ru-RU"/>
            </w:rPr>
            <w:instrText xml:space="preserve"> </w:instrText>
          </w:r>
          <w:r w:rsidR="00603167" w:rsidRPr="009602D5">
            <w:rPr>
              <w:sz w:val="22"/>
              <w:szCs w:val="22"/>
            </w:rPr>
            <w:fldChar w:fldCharType="separate"/>
          </w:r>
          <w:r w:rsidR="00603167" w:rsidRPr="00D27636">
            <w:rPr>
              <w:sz w:val="22"/>
              <w:szCs w:val="22"/>
              <w:lang w:val="ru-RU"/>
            </w:rPr>
            <w:t>16196</w:t>
          </w:r>
          <w:r w:rsidR="00603167" w:rsidRPr="009602D5">
            <w:rPr>
              <w:sz w:val="22"/>
              <w:szCs w:val="22"/>
            </w:rPr>
            <w:fldChar w:fldCharType="end"/>
          </w:r>
        </w:p>
        <w:p w14:paraId="7D2A5406" w14:textId="77777777" w:rsidR="00CD7146" w:rsidRPr="00D27636" w:rsidRDefault="00CD7146" w:rsidP="0096579F">
          <w:pPr>
            <w:rPr>
              <w:b/>
              <w:sz w:val="22"/>
              <w:szCs w:val="22"/>
              <w:lang w:val="ru-RU"/>
            </w:rPr>
          </w:pPr>
        </w:p>
      </w:tc>
    </w:tr>
    <w:tr w:rsidR="00686A79" w:rsidRPr="00D27636" w14:paraId="3382F6CA" w14:textId="77777777" w:rsidTr="001F2AD7">
      <w:trPr>
        <w:trHeight w:val="1088"/>
      </w:trPr>
      <w:tc>
        <w:tcPr>
          <w:tcW w:w="9350" w:type="dxa"/>
          <w:gridSpan w:val="4"/>
        </w:tcPr>
        <w:p w14:paraId="3249BAD0" w14:textId="7FC79DAC" w:rsidR="00761CB1" w:rsidRPr="00BE6FBA" w:rsidRDefault="00725895" w:rsidP="0096579F">
          <w:pPr>
            <w:rPr>
              <w:b/>
              <w:bCs/>
              <w:sz w:val="22"/>
              <w:szCs w:val="22"/>
              <w:lang w:val="ru-RU"/>
            </w:rPr>
          </w:pPr>
          <w:r>
            <w:rPr>
              <w:b/>
              <w:bCs/>
              <w:sz w:val="22"/>
              <w:szCs w:val="22"/>
              <w:lang w:val="ru-RU"/>
            </w:rPr>
            <w:t>Место</w:t>
          </w:r>
          <w:r w:rsidR="00603167" w:rsidRPr="00BE6FBA">
            <w:rPr>
              <w:b/>
              <w:bCs/>
              <w:sz w:val="22"/>
              <w:szCs w:val="22"/>
              <w:lang w:val="ru-RU"/>
            </w:rPr>
            <w:t>(</w:t>
          </w:r>
          <w:r>
            <w:rPr>
              <w:b/>
              <w:bCs/>
              <w:sz w:val="22"/>
              <w:szCs w:val="22"/>
              <w:lang w:val="ru-RU"/>
            </w:rPr>
            <w:t>-а</w:t>
          </w:r>
          <w:r w:rsidR="00603167" w:rsidRPr="00BE6FBA">
            <w:rPr>
              <w:b/>
              <w:bCs/>
              <w:sz w:val="22"/>
              <w:szCs w:val="22"/>
              <w:lang w:val="ru-RU"/>
            </w:rPr>
            <w:t>):</w:t>
          </w:r>
        </w:p>
        <w:p w14:paraId="51909A79" w14:textId="57D61685" w:rsidR="00435227" w:rsidRPr="00BE6FBA" w:rsidRDefault="00322C98" w:rsidP="00435227">
          <w:pPr>
            <w:rPr>
              <w:sz w:val="22"/>
              <w:szCs w:val="22"/>
              <w:lang w:val="ru-RU"/>
            </w:rPr>
          </w:pPr>
          <w:r w:rsidRPr="00BE6FBA">
            <w:rPr>
              <w:sz w:val="22"/>
              <w:szCs w:val="22"/>
              <w:lang w:val="ru-RU"/>
            </w:rPr>
            <w:t>Госпитальный центр Кэрролл, Медицинский центр Грейс, Госпиталь Синай, Еврейский гериатрический центр и госпиталь Левиндейл, Северо-западный госпитальный центр, Госпиталь Синай в Балтиморе</w:t>
          </w:r>
        </w:p>
      </w:tc>
    </w:tr>
  </w:tbl>
  <w:p w14:paraId="42426D43" w14:textId="77777777" w:rsidR="0096579F" w:rsidRPr="00BE6FBA" w:rsidRDefault="005340F8" w:rsidP="0096579F">
    <w:pPr>
      <w:jc w:val="center"/>
      <w:rPr>
        <w:b/>
        <w:color w:val="FF0000"/>
        <w:sz w:val="22"/>
        <w:szCs w:val="22"/>
        <w:lang w:val="ru-RU"/>
      </w:rPr>
    </w:pPr>
    <w:r>
      <w:rPr>
        <w:sz w:val="2"/>
      </w:rPr>
      <w:pict w14:anchorId="21E4B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9" o:spid="_x0000_s3075" type="#_x0000_t136" style="position:absolute;left:0;text-align:left;margin-left:0;margin-top:0;width:417.15pt;height:244.7pt;rotation:315;z-index:-251656192;mso-position-horizontal:center;mso-position-horizontal-relative:margin;mso-position-vertical:center;mso-position-vertical-relative:margin" fillcolor="#edf0ff" strokecolor="#edf0ff">
          <v:textpath style="font-family:&quot;Times New Roman&quot;" string="draft"/>
          <w10:wrap anchorx="margin" anchory="margin"/>
        </v:shape>
      </w:pict>
    </w:r>
  </w:p>
  <w:p w14:paraId="096680EE" w14:textId="436B731F" w:rsidR="0096579F" w:rsidRPr="00BE6FBA" w:rsidRDefault="00BE6FBA" w:rsidP="0096579F">
    <w:pPr>
      <w:jc w:val="center"/>
      <w:rPr>
        <w:b/>
        <w:sz w:val="22"/>
        <w:szCs w:val="22"/>
        <w:lang w:val="ru-RU"/>
      </w:rPr>
    </w:pPr>
    <w:r w:rsidRPr="00BE6FBA">
      <w:rPr>
        <w:b/>
        <w:color w:val="FF0000"/>
        <w:sz w:val="22"/>
        <w:szCs w:val="22"/>
        <w:lang w:val="ru-RU"/>
      </w:rPr>
      <w:t>Печатные копии предназначены только для ознакомления.  Пожалуйста, обратитесь к электронной копии для получения последней версии</w:t>
    </w:r>
    <w:r w:rsidR="00603167" w:rsidRPr="00BE6FBA">
      <w:rPr>
        <w:b/>
        <w:color w:val="FF0000"/>
        <w:sz w:val="22"/>
        <w:szCs w:val="22"/>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99D"/>
    <w:multiLevelType w:val="hybridMultilevel"/>
    <w:tmpl w:val="EE305986"/>
    <w:lvl w:ilvl="0" w:tplc="A4303FCE">
      <w:start w:val="1"/>
      <w:numFmt w:val="decimal"/>
      <w:lvlText w:val="%1."/>
      <w:lvlJc w:val="left"/>
      <w:pPr>
        <w:ind w:left="720" w:hanging="360"/>
      </w:pPr>
    </w:lvl>
    <w:lvl w:ilvl="1" w:tplc="4830D74C" w:tentative="1">
      <w:start w:val="1"/>
      <w:numFmt w:val="lowerLetter"/>
      <w:lvlText w:val="%2."/>
      <w:lvlJc w:val="left"/>
      <w:pPr>
        <w:ind w:left="1440" w:hanging="360"/>
      </w:pPr>
    </w:lvl>
    <w:lvl w:ilvl="2" w:tplc="2D846A7C" w:tentative="1">
      <w:start w:val="1"/>
      <w:numFmt w:val="lowerRoman"/>
      <w:lvlText w:val="%3."/>
      <w:lvlJc w:val="right"/>
      <w:pPr>
        <w:ind w:left="2160" w:hanging="180"/>
      </w:pPr>
    </w:lvl>
    <w:lvl w:ilvl="3" w:tplc="8F28671E" w:tentative="1">
      <w:start w:val="1"/>
      <w:numFmt w:val="decimal"/>
      <w:lvlText w:val="%4."/>
      <w:lvlJc w:val="left"/>
      <w:pPr>
        <w:ind w:left="2880" w:hanging="360"/>
      </w:pPr>
    </w:lvl>
    <w:lvl w:ilvl="4" w:tplc="7652BC7A" w:tentative="1">
      <w:start w:val="1"/>
      <w:numFmt w:val="lowerLetter"/>
      <w:lvlText w:val="%5."/>
      <w:lvlJc w:val="left"/>
      <w:pPr>
        <w:ind w:left="3600" w:hanging="360"/>
      </w:pPr>
    </w:lvl>
    <w:lvl w:ilvl="5" w:tplc="443AE7B0" w:tentative="1">
      <w:start w:val="1"/>
      <w:numFmt w:val="lowerRoman"/>
      <w:lvlText w:val="%6."/>
      <w:lvlJc w:val="right"/>
      <w:pPr>
        <w:ind w:left="4320" w:hanging="180"/>
      </w:pPr>
    </w:lvl>
    <w:lvl w:ilvl="6" w:tplc="E2BCF0C4" w:tentative="1">
      <w:start w:val="1"/>
      <w:numFmt w:val="decimal"/>
      <w:lvlText w:val="%7."/>
      <w:lvlJc w:val="left"/>
      <w:pPr>
        <w:ind w:left="5040" w:hanging="360"/>
      </w:pPr>
    </w:lvl>
    <w:lvl w:ilvl="7" w:tplc="3C2812FE" w:tentative="1">
      <w:start w:val="1"/>
      <w:numFmt w:val="lowerLetter"/>
      <w:lvlText w:val="%8."/>
      <w:lvlJc w:val="left"/>
      <w:pPr>
        <w:ind w:left="5760" w:hanging="360"/>
      </w:pPr>
    </w:lvl>
    <w:lvl w:ilvl="8" w:tplc="DA9ADF4A" w:tentative="1">
      <w:start w:val="1"/>
      <w:numFmt w:val="lowerRoman"/>
      <w:lvlText w:val="%9."/>
      <w:lvlJc w:val="right"/>
      <w:pPr>
        <w:ind w:left="6480" w:hanging="180"/>
      </w:pPr>
    </w:lvl>
  </w:abstractNum>
  <w:abstractNum w:abstractNumId="1" w15:restartNumberingAfterBreak="0">
    <w:nsid w:val="0A5E7C36"/>
    <w:multiLevelType w:val="hybridMultilevel"/>
    <w:tmpl w:val="FDAEA572"/>
    <w:lvl w:ilvl="0" w:tplc="DCFC6B60">
      <w:start w:val="1"/>
      <w:numFmt w:val="bullet"/>
      <w:lvlText w:val=""/>
      <w:lvlJc w:val="left"/>
      <w:pPr>
        <w:ind w:left="2160" w:hanging="360"/>
      </w:pPr>
      <w:rPr>
        <w:rFonts w:ascii="Symbol" w:hAnsi="Symbol" w:hint="default"/>
      </w:rPr>
    </w:lvl>
    <w:lvl w:ilvl="1" w:tplc="DCAC6DC4" w:tentative="1">
      <w:start w:val="1"/>
      <w:numFmt w:val="bullet"/>
      <w:lvlText w:val="o"/>
      <w:lvlJc w:val="left"/>
      <w:pPr>
        <w:ind w:left="2880" w:hanging="360"/>
      </w:pPr>
      <w:rPr>
        <w:rFonts w:ascii="Courier New" w:hAnsi="Courier New" w:cs="Courier New" w:hint="default"/>
      </w:rPr>
    </w:lvl>
    <w:lvl w:ilvl="2" w:tplc="7C08D0D8" w:tentative="1">
      <w:start w:val="1"/>
      <w:numFmt w:val="bullet"/>
      <w:lvlText w:val=""/>
      <w:lvlJc w:val="left"/>
      <w:pPr>
        <w:ind w:left="3600" w:hanging="360"/>
      </w:pPr>
      <w:rPr>
        <w:rFonts w:ascii="Wingdings" w:hAnsi="Wingdings" w:hint="default"/>
      </w:rPr>
    </w:lvl>
    <w:lvl w:ilvl="3" w:tplc="7A742250" w:tentative="1">
      <w:start w:val="1"/>
      <w:numFmt w:val="bullet"/>
      <w:lvlText w:val=""/>
      <w:lvlJc w:val="left"/>
      <w:pPr>
        <w:ind w:left="4320" w:hanging="360"/>
      </w:pPr>
      <w:rPr>
        <w:rFonts w:ascii="Symbol" w:hAnsi="Symbol" w:hint="default"/>
      </w:rPr>
    </w:lvl>
    <w:lvl w:ilvl="4" w:tplc="C58AFB92" w:tentative="1">
      <w:start w:val="1"/>
      <w:numFmt w:val="bullet"/>
      <w:lvlText w:val="o"/>
      <w:lvlJc w:val="left"/>
      <w:pPr>
        <w:ind w:left="5040" w:hanging="360"/>
      </w:pPr>
      <w:rPr>
        <w:rFonts w:ascii="Courier New" w:hAnsi="Courier New" w:cs="Courier New" w:hint="default"/>
      </w:rPr>
    </w:lvl>
    <w:lvl w:ilvl="5" w:tplc="D0E2210A" w:tentative="1">
      <w:start w:val="1"/>
      <w:numFmt w:val="bullet"/>
      <w:lvlText w:val=""/>
      <w:lvlJc w:val="left"/>
      <w:pPr>
        <w:ind w:left="5760" w:hanging="360"/>
      </w:pPr>
      <w:rPr>
        <w:rFonts w:ascii="Wingdings" w:hAnsi="Wingdings" w:hint="default"/>
      </w:rPr>
    </w:lvl>
    <w:lvl w:ilvl="6" w:tplc="E112FD30" w:tentative="1">
      <w:start w:val="1"/>
      <w:numFmt w:val="bullet"/>
      <w:lvlText w:val=""/>
      <w:lvlJc w:val="left"/>
      <w:pPr>
        <w:ind w:left="6480" w:hanging="360"/>
      </w:pPr>
      <w:rPr>
        <w:rFonts w:ascii="Symbol" w:hAnsi="Symbol" w:hint="default"/>
      </w:rPr>
    </w:lvl>
    <w:lvl w:ilvl="7" w:tplc="CE5C37A8" w:tentative="1">
      <w:start w:val="1"/>
      <w:numFmt w:val="bullet"/>
      <w:lvlText w:val="o"/>
      <w:lvlJc w:val="left"/>
      <w:pPr>
        <w:ind w:left="7200" w:hanging="360"/>
      </w:pPr>
      <w:rPr>
        <w:rFonts w:ascii="Courier New" w:hAnsi="Courier New" w:cs="Courier New" w:hint="default"/>
      </w:rPr>
    </w:lvl>
    <w:lvl w:ilvl="8" w:tplc="97BEDDB8" w:tentative="1">
      <w:start w:val="1"/>
      <w:numFmt w:val="bullet"/>
      <w:lvlText w:val=""/>
      <w:lvlJc w:val="left"/>
      <w:pPr>
        <w:ind w:left="7920" w:hanging="360"/>
      </w:pPr>
      <w:rPr>
        <w:rFonts w:ascii="Wingdings" w:hAnsi="Wingdings" w:hint="default"/>
      </w:rPr>
    </w:lvl>
  </w:abstractNum>
  <w:abstractNum w:abstractNumId="2" w15:restartNumberingAfterBreak="0">
    <w:nsid w:val="0D157DEF"/>
    <w:multiLevelType w:val="hybridMultilevel"/>
    <w:tmpl w:val="1DD84C2A"/>
    <w:lvl w:ilvl="0" w:tplc="8C86581A">
      <w:start w:val="1"/>
      <w:numFmt w:val="decimal"/>
      <w:lvlText w:val="%1."/>
      <w:lvlJc w:val="left"/>
      <w:pPr>
        <w:ind w:left="720" w:hanging="360"/>
      </w:pPr>
    </w:lvl>
    <w:lvl w:ilvl="1" w:tplc="627EEBAC">
      <w:start w:val="1"/>
      <w:numFmt w:val="bullet"/>
      <w:lvlText w:val=""/>
      <w:lvlJc w:val="left"/>
      <w:pPr>
        <w:ind w:left="1440" w:hanging="360"/>
      </w:pPr>
      <w:rPr>
        <w:rFonts w:ascii="Symbol" w:hAnsi="Symbol" w:hint="default"/>
      </w:rPr>
    </w:lvl>
    <w:lvl w:ilvl="2" w:tplc="C572380C">
      <w:start w:val="1"/>
      <w:numFmt w:val="lowerRoman"/>
      <w:lvlText w:val="%3."/>
      <w:lvlJc w:val="right"/>
      <w:pPr>
        <w:ind w:left="2160" w:hanging="180"/>
      </w:pPr>
    </w:lvl>
    <w:lvl w:ilvl="3" w:tplc="72D2560C">
      <w:start w:val="1"/>
      <w:numFmt w:val="decimal"/>
      <w:lvlText w:val="%4."/>
      <w:lvlJc w:val="left"/>
      <w:pPr>
        <w:ind w:left="2880" w:hanging="360"/>
      </w:pPr>
    </w:lvl>
    <w:lvl w:ilvl="4" w:tplc="75F6E92E">
      <w:start w:val="1"/>
      <w:numFmt w:val="lowerLetter"/>
      <w:lvlText w:val="%5."/>
      <w:lvlJc w:val="left"/>
      <w:pPr>
        <w:ind w:left="3600" w:hanging="360"/>
      </w:pPr>
    </w:lvl>
    <w:lvl w:ilvl="5" w:tplc="09F0BD52">
      <w:start w:val="1"/>
      <w:numFmt w:val="lowerRoman"/>
      <w:lvlText w:val="%6."/>
      <w:lvlJc w:val="right"/>
      <w:pPr>
        <w:ind w:left="4320" w:hanging="180"/>
      </w:pPr>
    </w:lvl>
    <w:lvl w:ilvl="6" w:tplc="8D268C30">
      <w:start w:val="1"/>
      <w:numFmt w:val="decimal"/>
      <w:lvlText w:val="%7."/>
      <w:lvlJc w:val="left"/>
      <w:pPr>
        <w:ind w:left="5040" w:hanging="360"/>
      </w:pPr>
    </w:lvl>
    <w:lvl w:ilvl="7" w:tplc="739A7D84">
      <w:start w:val="1"/>
      <w:numFmt w:val="lowerLetter"/>
      <w:lvlText w:val="%8."/>
      <w:lvlJc w:val="left"/>
      <w:pPr>
        <w:ind w:left="5760" w:hanging="360"/>
      </w:pPr>
    </w:lvl>
    <w:lvl w:ilvl="8" w:tplc="9EA4610A">
      <w:start w:val="1"/>
      <w:numFmt w:val="lowerRoman"/>
      <w:lvlText w:val="%9."/>
      <w:lvlJc w:val="right"/>
      <w:pPr>
        <w:ind w:left="6480" w:hanging="180"/>
      </w:pPr>
    </w:lvl>
  </w:abstractNum>
  <w:abstractNum w:abstractNumId="3" w15:restartNumberingAfterBreak="0">
    <w:nsid w:val="199E6C59"/>
    <w:multiLevelType w:val="hybridMultilevel"/>
    <w:tmpl w:val="AFEA1D54"/>
    <w:lvl w:ilvl="0" w:tplc="C5BEC4EC">
      <w:start w:val="1"/>
      <w:numFmt w:val="bullet"/>
      <w:lvlText w:val=""/>
      <w:lvlJc w:val="left"/>
      <w:pPr>
        <w:ind w:left="720" w:hanging="360"/>
      </w:pPr>
      <w:rPr>
        <w:rFonts w:ascii="Symbol" w:hAnsi="Symbol" w:hint="default"/>
      </w:rPr>
    </w:lvl>
    <w:lvl w:ilvl="1" w:tplc="1C680A72">
      <w:start w:val="1"/>
      <w:numFmt w:val="bullet"/>
      <w:lvlText w:val="o"/>
      <w:lvlJc w:val="left"/>
      <w:pPr>
        <w:ind w:left="1440" w:hanging="360"/>
      </w:pPr>
      <w:rPr>
        <w:rFonts w:ascii="Courier New" w:hAnsi="Courier New" w:cs="Courier New" w:hint="default"/>
      </w:rPr>
    </w:lvl>
    <w:lvl w:ilvl="2" w:tplc="342AA364">
      <w:start w:val="1"/>
      <w:numFmt w:val="bullet"/>
      <w:lvlText w:val=""/>
      <w:lvlJc w:val="left"/>
      <w:pPr>
        <w:ind w:left="2160" w:hanging="360"/>
      </w:pPr>
      <w:rPr>
        <w:rFonts w:ascii="Wingdings" w:hAnsi="Wingdings" w:hint="default"/>
      </w:rPr>
    </w:lvl>
    <w:lvl w:ilvl="3" w:tplc="D61C8754">
      <w:start w:val="1"/>
      <w:numFmt w:val="bullet"/>
      <w:lvlText w:val=""/>
      <w:lvlJc w:val="left"/>
      <w:pPr>
        <w:ind w:left="2880" w:hanging="360"/>
      </w:pPr>
      <w:rPr>
        <w:rFonts w:ascii="Symbol" w:hAnsi="Symbol" w:hint="default"/>
      </w:rPr>
    </w:lvl>
    <w:lvl w:ilvl="4" w:tplc="3642ED56">
      <w:start w:val="1"/>
      <w:numFmt w:val="bullet"/>
      <w:lvlText w:val="o"/>
      <w:lvlJc w:val="left"/>
      <w:pPr>
        <w:ind w:left="3600" w:hanging="360"/>
      </w:pPr>
      <w:rPr>
        <w:rFonts w:ascii="Courier New" w:hAnsi="Courier New" w:cs="Courier New" w:hint="default"/>
      </w:rPr>
    </w:lvl>
    <w:lvl w:ilvl="5" w:tplc="A2262A70">
      <w:start w:val="1"/>
      <w:numFmt w:val="bullet"/>
      <w:lvlText w:val=""/>
      <w:lvlJc w:val="left"/>
      <w:pPr>
        <w:ind w:left="4320" w:hanging="360"/>
      </w:pPr>
      <w:rPr>
        <w:rFonts w:ascii="Wingdings" w:hAnsi="Wingdings" w:hint="default"/>
      </w:rPr>
    </w:lvl>
    <w:lvl w:ilvl="6" w:tplc="90C67E74">
      <w:start w:val="1"/>
      <w:numFmt w:val="bullet"/>
      <w:lvlText w:val=""/>
      <w:lvlJc w:val="left"/>
      <w:pPr>
        <w:ind w:left="5040" w:hanging="360"/>
      </w:pPr>
      <w:rPr>
        <w:rFonts w:ascii="Symbol" w:hAnsi="Symbol" w:hint="default"/>
      </w:rPr>
    </w:lvl>
    <w:lvl w:ilvl="7" w:tplc="99F85B76">
      <w:start w:val="1"/>
      <w:numFmt w:val="bullet"/>
      <w:lvlText w:val="o"/>
      <w:lvlJc w:val="left"/>
      <w:pPr>
        <w:ind w:left="5760" w:hanging="360"/>
      </w:pPr>
      <w:rPr>
        <w:rFonts w:ascii="Courier New" w:hAnsi="Courier New" w:cs="Courier New" w:hint="default"/>
      </w:rPr>
    </w:lvl>
    <w:lvl w:ilvl="8" w:tplc="16BA6464">
      <w:start w:val="1"/>
      <w:numFmt w:val="bullet"/>
      <w:lvlText w:val=""/>
      <w:lvlJc w:val="left"/>
      <w:pPr>
        <w:ind w:left="6480" w:hanging="360"/>
      </w:pPr>
      <w:rPr>
        <w:rFonts w:ascii="Wingdings" w:hAnsi="Wingdings" w:hint="default"/>
      </w:rPr>
    </w:lvl>
  </w:abstractNum>
  <w:abstractNum w:abstractNumId="4" w15:restartNumberingAfterBreak="0">
    <w:nsid w:val="1C910E02"/>
    <w:multiLevelType w:val="hybridMultilevel"/>
    <w:tmpl w:val="457641E2"/>
    <w:lvl w:ilvl="0" w:tplc="C17C6568">
      <w:start w:val="1"/>
      <w:numFmt w:val="upperLetter"/>
      <w:lvlText w:val="%1."/>
      <w:lvlJc w:val="left"/>
      <w:pPr>
        <w:ind w:left="720" w:hanging="360"/>
      </w:pPr>
      <w:rPr>
        <w:rFonts w:hint="default"/>
      </w:rPr>
    </w:lvl>
    <w:lvl w:ilvl="1" w:tplc="C9927C66" w:tentative="1">
      <w:start w:val="1"/>
      <w:numFmt w:val="lowerLetter"/>
      <w:lvlText w:val="%2."/>
      <w:lvlJc w:val="left"/>
      <w:pPr>
        <w:ind w:left="1800" w:hanging="360"/>
      </w:pPr>
    </w:lvl>
    <w:lvl w:ilvl="2" w:tplc="D438E9B2" w:tentative="1">
      <w:start w:val="1"/>
      <w:numFmt w:val="lowerRoman"/>
      <w:lvlText w:val="%3."/>
      <w:lvlJc w:val="right"/>
      <w:pPr>
        <w:ind w:left="2520" w:hanging="180"/>
      </w:pPr>
    </w:lvl>
    <w:lvl w:ilvl="3" w:tplc="D74C3DCA" w:tentative="1">
      <w:start w:val="1"/>
      <w:numFmt w:val="decimal"/>
      <w:lvlText w:val="%4."/>
      <w:lvlJc w:val="left"/>
      <w:pPr>
        <w:ind w:left="3240" w:hanging="360"/>
      </w:pPr>
    </w:lvl>
    <w:lvl w:ilvl="4" w:tplc="B956B462" w:tentative="1">
      <w:start w:val="1"/>
      <w:numFmt w:val="lowerLetter"/>
      <w:lvlText w:val="%5."/>
      <w:lvlJc w:val="left"/>
      <w:pPr>
        <w:ind w:left="3960" w:hanging="360"/>
      </w:pPr>
    </w:lvl>
    <w:lvl w:ilvl="5" w:tplc="C7325A8E" w:tentative="1">
      <w:start w:val="1"/>
      <w:numFmt w:val="lowerRoman"/>
      <w:lvlText w:val="%6."/>
      <w:lvlJc w:val="right"/>
      <w:pPr>
        <w:ind w:left="4680" w:hanging="180"/>
      </w:pPr>
    </w:lvl>
    <w:lvl w:ilvl="6" w:tplc="61486C96" w:tentative="1">
      <w:start w:val="1"/>
      <w:numFmt w:val="decimal"/>
      <w:lvlText w:val="%7."/>
      <w:lvlJc w:val="left"/>
      <w:pPr>
        <w:ind w:left="5400" w:hanging="360"/>
      </w:pPr>
    </w:lvl>
    <w:lvl w:ilvl="7" w:tplc="0D921670" w:tentative="1">
      <w:start w:val="1"/>
      <w:numFmt w:val="lowerLetter"/>
      <w:lvlText w:val="%8."/>
      <w:lvlJc w:val="left"/>
      <w:pPr>
        <w:ind w:left="6120" w:hanging="360"/>
      </w:pPr>
    </w:lvl>
    <w:lvl w:ilvl="8" w:tplc="3E662BFA" w:tentative="1">
      <w:start w:val="1"/>
      <w:numFmt w:val="lowerRoman"/>
      <w:lvlText w:val="%9."/>
      <w:lvlJc w:val="right"/>
      <w:pPr>
        <w:ind w:left="6840" w:hanging="180"/>
      </w:pPr>
    </w:lvl>
  </w:abstractNum>
  <w:abstractNum w:abstractNumId="5" w15:restartNumberingAfterBreak="0">
    <w:nsid w:val="2577100F"/>
    <w:multiLevelType w:val="hybridMultilevel"/>
    <w:tmpl w:val="9C2CB126"/>
    <w:lvl w:ilvl="0" w:tplc="A9DCDDA6">
      <w:start w:val="1"/>
      <w:numFmt w:val="bullet"/>
      <w:lvlText w:val=""/>
      <w:lvlJc w:val="left"/>
      <w:pPr>
        <w:ind w:left="720" w:hanging="360"/>
      </w:pPr>
      <w:rPr>
        <w:rFonts w:ascii="Symbol" w:hAnsi="Symbol" w:hint="default"/>
      </w:rPr>
    </w:lvl>
    <w:lvl w:ilvl="1" w:tplc="C75A6C70">
      <w:start w:val="1"/>
      <w:numFmt w:val="bullet"/>
      <w:lvlText w:val="o"/>
      <w:lvlJc w:val="left"/>
      <w:pPr>
        <w:ind w:left="1440" w:hanging="360"/>
      </w:pPr>
      <w:rPr>
        <w:rFonts w:ascii="Courier New" w:hAnsi="Courier New" w:cs="Courier New" w:hint="default"/>
      </w:rPr>
    </w:lvl>
    <w:lvl w:ilvl="2" w:tplc="74D2332E">
      <w:start w:val="1"/>
      <w:numFmt w:val="bullet"/>
      <w:lvlText w:val=""/>
      <w:lvlJc w:val="left"/>
      <w:pPr>
        <w:ind w:left="2160" w:hanging="360"/>
      </w:pPr>
      <w:rPr>
        <w:rFonts w:ascii="Wingdings" w:hAnsi="Wingdings" w:hint="default"/>
      </w:rPr>
    </w:lvl>
    <w:lvl w:ilvl="3" w:tplc="E4588790">
      <w:start w:val="1"/>
      <w:numFmt w:val="bullet"/>
      <w:lvlText w:val=""/>
      <w:lvlJc w:val="left"/>
      <w:pPr>
        <w:ind w:left="2880" w:hanging="360"/>
      </w:pPr>
      <w:rPr>
        <w:rFonts w:ascii="Symbol" w:hAnsi="Symbol" w:hint="default"/>
      </w:rPr>
    </w:lvl>
    <w:lvl w:ilvl="4" w:tplc="2F0E84A2">
      <w:start w:val="1"/>
      <w:numFmt w:val="bullet"/>
      <w:lvlText w:val="o"/>
      <w:lvlJc w:val="left"/>
      <w:pPr>
        <w:ind w:left="3600" w:hanging="360"/>
      </w:pPr>
      <w:rPr>
        <w:rFonts w:ascii="Courier New" w:hAnsi="Courier New" w:cs="Courier New" w:hint="default"/>
      </w:rPr>
    </w:lvl>
    <w:lvl w:ilvl="5" w:tplc="D2327BD8">
      <w:start w:val="1"/>
      <w:numFmt w:val="bullet"/>
      <w:lvlText w:val=""/>
      <w:lvlJc w:val="left"/>
      <w:pPr>
        <w:ind w:left="4320" w:hanging="360"/>
      </w:pPr>
      <w:rPr>
        <w:rFonts w:ascii="Wingdings" w:hAnsi="Wingdings" w:hint="default"/>
      </w:rPr>
    </w:lvl>
    <w:lvl w:ilvl="6" w:tplc="6F9E7792">
      <w:start w:val="1"/>
      <w:numFmt w:val="bullet"/>
      <w:lvlText w:val=""/>
      <w:lvlJc w:val="left"/>
      <w:pPr>
        <w:ind w:left="5040" w:hanging="360"/>
      </w:pPr>
      <w:rPr>
        <w:rFonts w:ascii="Symbol" w:hAnsi="Symbol" w:hint="default"/>
      </w:rPr>
    </w:lvl>
    <w:lvl w:ilvl="7" w:tplc="9DE4A112">
      <w:start w:val="1"/>
      <w:numFmt w:val="bullet"/>
      <w:lvlText w:val="o"/>
      <w:lvlJc w:val="left"/>
      <w:pPr>
        <w:ind w:left="5760" w:hanging="360"/>
      </w:pPr>
      <w:rPr>
        <w:rFonts w:ascii="Courier New" w:hAnsi="Courier New" w:cs="Courier New" w:hint="default"/>
      </w:rPr>
    </w:lvl>
    <w:lvl w:ilvl="8" w:tplc="A884721A">
      <w:start w:val="1"/>
      <w:numFmt w:val="bullet"/>
      <w:lvlText w:val=""/>
      <w:lvlJc w:val="left"/>
      <w:pPr>
        <w:ind w:left="6480" w:hanging="360"/>
      </w:pPr>
      <w:rPr>
        <w:rFonts w:ascii="Wingdings" w:hAnsi="Wingdings" w:hint="default"/>
      </w:rPr>
    </w:lvl>
  </w:abstractNum>
  <w:abstractNum w:abstractNumId="6" w15:restartNumberingAfterBreak="0">
    <w:nsid w:val="27F06181"/>
    <w:multiLevelType w:val="hybridMultilevel"/>
    <w:tmpl w:val="EF2623CC"/>
    <w:lvl w:ilvl="0" w:tplc="635065F4">
      <w:start w:val="1"/>
      <w:numFmt w:val="upperLetter"/>
      <w:lvlText w:val="%1."/>
      <w:lvlJc w:val="left"/>
      <w:pPr>
        <w:ind w:left="720" w:hanging="360"/>
      </w:pPr>
      <w:rPr>
        <w:rFonts w:hint="default"/>
      </w:rPr>
    </w:lvl>
    <w:lvl w:ilvl="1" w:tplc="CBC012C0" w:tentative="1">
      <w:start w:val="1"/>
      <w:numFmt w:val="lowerLetter"/>
      <w:lvlText w:val="%2."/>
      <w:lvlJc w:val="left"/>
      <w:pPr>
        <w:ind w:left="1440" w:hanging="360"/>
      </w:pPr>
    </w:lvl>
    <w:lvl w:ilvl="2" w:tplc="900A75C2" w:tentative="1">
      <w:start w:val="1"/>
      <w:numFmt w:val="lowerRoman"/>
      <w:lvlText w:val="%3."/>
      <w:lvlJc w:val="right"/>
      <w:pPr>
        <w:ind w:left="2160" w:hanging="180"/>
      </w:pPr>
    </w:lvl>
    <w:lvl w:ilvl="3" w:tplc="2B00F1D2" w:tentative="1">
      <w:start w:val="1"/>
      <w:numFmt w:val="decimal"/>
      <w:lvlText w:val="%4."/>
      <w:lvlJc w:val="left"/>
      <w:pPr>
        <w:ind w:left="2880" w:hanging="360"/>
      </w:pPr>
    </w:lvl>
    <w:lvl w:ilvl="4" w:tplc="A91AD7B2" w:tentative="1">
      <w:start w:val="1"/>
      <w:numFmt w:val="lowerLetter"/>
      <w:lvlText w:val="%5."/>
      <w:lvlJc w:val="left"/>
      <w:pPr>
        <w:ind w:left="3600" w:hanging="360"/>
      </w:pPr>
    </w:lvl>
    <w:lvl w:ilvl="5" w:tplc="40E643F4" w:tentative="1">
      <w:start w:val="1"/>
      <w:numFmt w:val="lowerRoman"/>
      <w:lvlText w:val="%6."/>
      <w:lvlJc w:val="right"/>
      <w:pPr>
        <w:ind w:left="4320" w:hanging="180"/>
      </w:pPr>
    </w:lvl>
    <w:lvl w:ilvl="6" w:tplc="363E55A8" w:tentative="1">
      <w:start w:val="1"/>
      <w:numFmt w:val="decimal"/>
      <w:lvlText w:val="%7."/>
      <w:lvlJc w:val="left"/>
      <w:pPr>
        <w:ind w:left="5040" w:hanging="360"/>
      </w:pPr>
    </w:lvl>
    <w:lvl w:ilvl="7" w:tplc="A636FB42" w:tentative="1">
      <w:start w:val="1"/>
      <w:numFmt w:val="lowerLetter"/>
      <w:lvlText w:val="%8."/>
      <w:lvlJc w:val="left"/>
      <w:pPr>
        <w:ind w:left="5760" w:hanging="360"/>
      </w:pPr>
    </w:lvl>
    <w:lvl w:ilvl="8" w:tplc="CAFCA7E2" w:tentative="1">
      <w:start w:val="1"/>
      <w:numFmt w:val="lowerRoman"/>
      <w:lvlText w:val="%9."/>
      <w:lvlJc w:val="right"/>
      <w:pPr>
        <w:ind w:left="6480" w:hanging="180"/>
      </w:pPr>
    </w:lvl>
  </w:abstractNum>
  <w:abstractNum w:abstractNumId="7" w15:restartNumberingAfterBreak="0">
    <w:nsid w:val="280E5605"/>
    <w:multiLevelType w:val="hybridMultilevel"/>
    <w:tmpl w:val="6AEC4646"/>
    <w:lvl w:ilvl="0" w:tplc="0F64AA66">
      <w:start w:val="1"/>
      <w:numFmt w:val="decimal"/>
      <w:lvlText w:val="%1."/>
      <w:lvlJc w:val="left"/>
      <w:pPr>
        <w:ind w:left="720" w:hanging="360"/>
      </w:pPr>
    </w:lvl>
    <w:lvl w:ilvl="1" w:tplc="826E1ECE">
      <w:start w:val="1"/>
      <w:numFmt w:val="lowerLetter"/>
      <w:lvlText w:val="%2."/>
      <w:lvlJc w:val="left"/>
      <w:pPr>
        <w:ind w:left="1440" w:hanging="360"/>
      </w:pPr>
    </w:lvl>
    <w:lvl w:ilvl="2" w:tplc="2D384B10">
      <w:start w:val="1"/>
      <w:numFmt w:val="lowerRoman"/>
      <w:lvlText w:val="%3."/>
      <w:lvlJc w:val="right"/>
      <w:pPr>
        <w:ind w:left="2160" w:hanging="180"/>
      </w:pPr>
    </w:lvl>
    <w:lvl w:ilvl="3" w:tplc="154A3BA2">
      <w:start w:val="1"/>
      <w:numFmt w:val="decimal"/>
      <w:lvlText w:val="%4."/>
      <w:lvlJc w:val="left"/>
      <w:pPr>
        <w:ind w:left="2880" w:hanging="360"/>
      </w:pPr>
    </w:lvl>
    <w:lvl w:ilvl="4" w:tplc="1A4C2A9E">
      <w:start w:val="1"/>
      <w:numFmt w:val="lowerLetter"/>
      <w:lvlText w:val="%5."/>
      <w:lvlJc w:val="left"/>
      <w:pPr>
        <w:ind w:left="3600" w:hanging="360"/>
      </w:pPr>
    </w:lvl>
    <w:lvl w:ilvl="5" w:tplc="47201EBA">
      <w:start w:val="1"/>
      <w:numFmt w:val="lowerRoman"/>
      <w:lvlText w:val="%6."/>
      <w:lvlJc w:val="right"/>
      <w:pPr>
        <w:ind w:left="4320" w:hanging="180"/>
      </w:pPr>
    </w:lvl>
    <w:lvl w:ilvl="6" w:tplc="4544BDA6">
      <w:start w:val="1"/>
      <w:numFmt w:val="decimal"/>
      <w:lvlText w:val="%7."/>
      <w:lvlJc w:val="left"/>
      <w:pPr>
        <w:ind w:left="5040" w:hanging="360"/>
      </w:pPr>
    </w:lvl>
    <w:lvl w:ilvl="7" w:tplc="FC10A2AA">
      <w:start w:val="1"/>
      <w:numFmt w:val="lowerLetter"/>
      <w:lvlText w:val="%8."/>
      <w:lvlJc w:val="left"/>
      <w:pPr>
        <w:ind w:left="5760" w:hanging="360"/>
      </w:pPr>
    </w:lvl>
    <w:lvl w:ilvl="8" w:tplc="04849998">
      <w:start w:val="1"/>
      <w:numFmt w:val="lowerRoman"/>
      <w:lvlText w:val="%9."/>
      <w:lvlJc w:val="right"/>
      <w:pPr>
        <w:ind w:left="6480" w:hanging="180"/>
      </w:pPr>
    </w:lvl>
  </w:abstractNum>
  <w:abstractNum w:abstractNumId="8" w15:restartNumberingAfterBreak="0">
    <w:nsid w:val="2FC963D1"/>
    <w:multiLevelType w:val="hybridMultilevel"/>
    <w:tmpl w:val="35D45C5E"/>
    <w:lvl w:ilvl="0" w:tplc="67B85AF8">
      <w:start w:val="1"/>
      <w:numFmt w:val="decimal"/>
      <w:lvlText w:val="%1."/>
      <w:lvlJc w:val="left"/>
      <w:pPr>
        <w:ind w:left="1440" w:hanging="360"/>
      </w:pPr>
    </w:lvl>
    <w:lvl w:ilvl="1" w:tplc="5AD633EE" w:tentative="1">
      <w:start w:val="1"/>
      <w:numFmt w:val="lowerLetter"/>
      <w:lvlText w:val="%2."/>
      <w:lvlJc w:val="left"/>
      <w:pPr>
        <w:ind w:left="2160" w:hanging="360"/>
      </w:pPr>
    </w:lvl>
    <w:lvl w:ilvl="2" w:tplc="7ADE2ED2" w:tentative="1">
      <w:start w:val="1"/>
      <w:numFmt w:val="lowerRoman"/>
      <w:lvlText w:val="%3."/>
      <w:lvlJc w:val="right"/>
      <w:pPr>
        <w:ind w:left="2880" w:hanging="180"/>
      </w:pPr>
    </w:lvl>
    <w:lvl w:ilvl="3" w:tplc="889E987E" w:tentative="1">
      <w:start w:val="1"/>
      <w:numFmt w:val="decimal"/>
      <w:lvlText w:val="%4."/>
      <w:lvlJc w:val="left"/>
      <w:pPr>
        <w:ind w:left="3600" w:hanging="360"/>
      </w:pPr>
    </w:lvl>
    <w:lvl w:ilvl="4" w:tplc="AB347FD8" w:tentative="1">
      <w:start w:val="1"/>
      <w:numFmt w:val="lowerLetter"/>
      <w:lvlText w:val="%5."/>
      <w:lvlJc w:val="left"/>
      <w:pPr>
        <w:ind w:left="4320" w:hanging="360"/>
      </w:pPr>
    </w:lvl>
    <w:lvl w:ilvl="5" w:tplc="09C2BFA0" w:tentative="1">
      <w:start w:val="1"/>
      <w:numFmt w:val="lowerRoman"/>
      <w:lvlText w:val="%6."/>
      <w:lvlJc w:val="right"/>
      <w:pPr>
        <w:ind w:left="5040" w:hanging="180"/>
      </w:pPr>
    </w:lvl>
    <w:lvl w:ilvl="6" w:tplc="F45C1C7C" w:tentative="1">
      <w:start w:val="1"/>
      <w:numFmt w:val="decimal"/>
      <w:lvlText w:val="%7."/>
      <w:lvlJc w:val="left"/>
      <w:pPr>
        <w:ind w:left="5760" w:hanging="360"/>
      </w:pPr>
    </w:lvl>
    <w:lvl w:ilvl="7" w:tplc="24900ED8" w:tentative="1">
      <w:start w:val="1"/>
      <w:numFmt w:val="lowerLetter"/>
      <w:lvlText w:val="%8."/>
      <w:lvlJc w:val="left"/>
      <w:pPr>
        <w:ind w:left="6480" w:hanging="360"/>
      </w:pPr>
    </w:lvl>
    <w:lvl w:ilvl="8" w:tplc="E8E686B4" w:tentative="1">
      <w:start w:val="1"/>
      <w:numFmt w:val="lowerRoman"/>
      <w:lvlText w:val="%9."/>
      <w:lvlJc w:val="right"/>
      <w:pPr>
        <w:ind w:left="7200" w:hanging="180"/>
      </w:pPr>
    </w:lvl>
  </w:abstractNum>
  <w:abstractNum w:abstractNumId="9" w15:restartNumberingAfterBreak="0">
    <w:nsid w:val="5A593E7C"/>
    <w:multiLevelType w:val="hybridMultilevel"/>
    <w:tmpl w:val="E03AD56C"/>
    <w:lvl w:ilvl="0" w:tplc="400438EA">
      <w:start w:val="1"/>
      <w:numFmt w:val="upperLetter"/>
      <w:lvlText w:val="%1."/>
      <w:lvlJc w:val="left"/>
      <w:pPr>
        <w:ind w:left="720" w:hanging="360"/>
      </w:pPr>
      <w:rPr>
        <w:rFonts w:hint="default"/>
      </w:rPr>
    </w:lvl>
    <w:lvl w:ilvl="1" w:tplc="B1988F94">
      <w:start w:val="1"/>
      <w:numFmt w:val="decimal"/>
      <w:lvlText w:val="%2."/>
      <w:lvlJc w:val="left"/>
      <w:pPr>
        <w:ind w:left="1440" w:hanging="360"/>
      </w:pPr>
    </w:lvl>
    <w:lvl w:ilvl="2" w:tplc="84E27B98">
      <w:start w:val="1"/>
      <w:numFmt w:val="lowerRoman"/>
      <w:lvlText w:val="%3."/>
      <w:lvlJc w:val="right"/>
      <w:pPr>
        <w:ind w:left="2160" w:hanging="180"/>
      </w:pPr>
    </w:lvl>
    <w:lvl w:ilvl="3" w:tplc="F1B68DA0" w:tentative="1">
      <w:start w:val="1"/>
      <w:numFmt w:val="decimal"/>
      <w:lvlText w:val="%4."/>
      <w:lvlJc w:val="left"/>
      <w:pPr>
        <w:ind w:left="2880" w:hanging="360"/>
      </w:pPr>
    </w:lvl>
    <w:lvl w:ilvl="4" w:tplc="BD248BA4" w:tentative="1">
      <w:start w:val="1"/>
      <w:numFmt w:val="lowerLetter"/>
      <w:lvlText w:val="%5."/>
      <w:lvlJc w:val="left"/>
      <w:pPr>
        <w:ind w:left="3600" w:hanging="360"/>
      </w:pPr>
    </w:lvl>
    <w:lvl w:ilvl="5" w:tplc="75E8CB42" w:tentative="1">
      <w:start w:val="1"/>
      <w:numFmt w:val="lowerRoman"/>
      <w:lvlText w:val="%6."/>
      <w:lvlJc w:val="right"/>
      <w:pPr>
        <w:ind w:left="4320" w:hanging="180"/>
      </w:pPr>
    </w:lvl>
    <w:lvl w:ilvl="6" w:tplc="3B34A606" w:tentative="1">
      <w:start w:val="1"/>
      <w:numFmt w:val="decimal"/>
      <w:lvlText w:val="%7."/>
      <w:lvlJc w:val="left"/>
      <w:pPr>
        <w:ind w:left="5040" w:hanging="360"/>
      </w:pPr>
    </w:lvl>
    <w:lvl w:ilvl="7" w:tplc="AF08324C" w:tentative="1">
      <w:start w:val="1"/>
      <w:numFmt w:val="lowerLetter"/>
      <w:lvlText w:val="%8."/>
      <w:lvlJc w:val="left"/>
      <w:pPr>
        <w:ind w:left="5760" w:hanging="360"/>
      </w:pPr>
    </w:lvl>
    <w:lvl w:ilvl="8" w:tplc="E1120FF6" w:tentative="1">
      <w:start w:val="1"/>
      <w:numFmt w:val="lowerRoman"/>
      <w:lvlText w:val="%9."/>
      <w:lvlJc w:val="right"/>
      <w:pPr>
        <w:ind w:left="6480" w:hanging="180"/>
      </w:pPr>
    </w:lvl>
  </w:abstractNum>
  <w:abstractNum w:abstractNumId="10" w15:restartNumberingAfterBreak="0">
    <w:nsid w:val="61DC1314"/>
    <w:multiLevelType w:val="hybridMultilevel"/>
    <w:tmpl w:val="46D00F62"/>
    <w:lvl w:ilvl="0" w:tplc="31E0C0C0">
      <w:start w:val="1"/>
      <w:numFmt w:val="decimal"/>
      <w:lvlText w:val="%1."/>
      <w:lvlJc w:val="left"/>
      <w:pPr>
        <w:ind w:left="720" w:hanging="360"/>
      </w:pPr>
    </w:lvl>
    <w:lvl w:ilvl="1" w:tplc="320C6EB4">
      <w:start w:val="1"/>
      <w:numFmt w:val="lowerLetter"/>
      <w:lvlText w:val="%2."/>
      <w:lvlJc w:val="left"/>
      <w:pPr>
        <w:ind w:left="1440" w:hanging="360"/>
      </w:pPr>
    </w:lvl>
    <w:lvl w:ilvl="2" w:tplc="62105570">
      <w:start w:val="1"/>
      <w:numFmt w:val="lowerRoman"/>
      <w:lvlText w:val="%3."/>
      <w:lvlJc w:val="right"/>
      <w:pPr>
        <w:ind w:left="2160" w:hanging="180"/>
      </w:pPr>
    </w:lvl>
    <w:lvl w:ilvl="3" w:tplc="409ABD5A">
      <w:start w:val="1"/>
      <w:numFmt w:val="decimal"/>
      <w:lvlText w:val="%4."/>
      <w:lvlJc w:val="left"/>
      <w:pPr>
        <w:ind w:left="2880" w:hanging="360"/>
      </w:pPr>
    </w:lvl>
    <w:lvl w:ilvl="4" w:tplc="DC44C4D8">
      <w:start w:val="1"/>
      <w:numFmt w:val="lowerLetter"/>
      <w:lvlText w:val="%5."/>
      <w:lvlJc w:val="left"/>
      <w:pPr>
        <w:ind w:left="3600" w:hanging="360"/>
      </w:pPr>
    </w:lvl>
    <w:lvl w:ilvl="5" w:tplc="2ACE645C">
      <w:start w:val="1"/>
      <w:numFmt w:val="lowerRoman"/>
      <w:lvlText w:val="%6."/>
      <w:lvlJc w:val="right"/>
      <w:pPr>
        <w:ind w:left="4320" w:hanging="180"/>
      </w:pPr>
    </w:lvl>
    <w:lvl w:ilvl="6" w:tplc="85102F28">
      <w:start w:val="1"/>
      <w:numFmt w:val="decimal"/>
      <w:lvlText w:val="%7."/>
      <w:lvlJc w:val="left"/>
      <w:pPr>
        <w:ind w:left="5040" w:hanging="360"/>
      </w:pPr>
    </w:lvl>
    <w:lvl w:ilvl="7" w:tplc="617070F4">
      <w:start w:val="1"/>
      <w:numFmt w:val="lowerLetter"/>
      <w:lvlText w:val="%8."/>
      <w:lvlJc w:val="left"/>
      <w:pPr>
        <w:ind w:left="5760" w:hanging="360"/>
      </w:pPr>
    </w:lvl>
    <w:lvl w:ilvl="8" w:tplc="BFF25EE2">
      <w:start w:val="1"/>
      <w:numFmt w:val="lowerRoman"/>
      <w:lvlText w:val="%9."/>
      <w:lvlJc w:val="right"/>
      <w:pPr>
        <w:ind w:left="6480" w:hanging="180"/>
      </w:pPr>
    </w:lvl>
  </w:abstractNum>
  <w:abstractNum w:abstractNumId="11" w15:restartNumberingAfterBreak="0">
    <w:nsid w:val="67D4720E"/>
    <w:multiLevelType w:val="hybridMultilevel"/>
    <w:tmpl w:val="7DBE5AD2"/>
    <w:lvl w:ilvl="0" w:tplc="FA68188E">
      <w:start w:val="1"/>
      <w:numFmt w:val="upperRoman"/>
      <w:lvlText w:val="%1."/>
      <w:lvlJc w:val="left"/>
      <w:pPr>
        <w:ind w:left="360" w:hanging="360"/>
      </w:pPr>
      <w:rPr>
        <w:rFonts w:hint="default"/>
      </w:rPr>
    </w:lvl>
    <w:lvl w:ilvl="1" w:tplc="5C1AEAF2" w:tentative="1">
      <w:start w:val="1"/>
      <w:numFmt w:val="lowerLetter"/>
      <w:lvlText w:val="%2."/>
      <w:lvlJc w:val="left"/>
      <w:pPr>
        <w:ind w:left="1080" w:hanging="360"/>
      </w:pPr>
    </w:lvl>
    <w:lvl w:ilvl="2" w:tplc="FB300C92" w:tentative="1">
      <w:start w:val="1"/>
      <w:numFmt w:val="lowerRoman"/>
      <w:lvlText w:val="%3."/>
      <w:lvlJc w:val="right"/>
      <w:pPr>
        <w:ind w:left="1800" w:hanging="180"/>
      </w:pPr>
    </w:lvl>
    <w:lvl w:ilvl="3" w:tplc="BC7EA70E" w:tentative="1">
      <w:start w:val="1"/>
      <w:numFmt w:val="decimal"/>
      <w:lvlText w:val="%4."/>
      <w:lvlJc w:val="left"/>
      <w:pPr>
        <w:ind w:left="2520" w:hanging="360"/>
      </w:pPr>
    </w:lvl>
    <w:lvl w:ilvl="4" w:tplc="6BD8A164" w:tentative="1">
      <w:start w:val="1"/>
      <w:numFmt w:val="lowerLetter"/>
      <w:lvlText w:val="%5."/>
      <w:lvlJc w:val="left"/>
      <w:pPr>
        <w:ind w:left="3240" w:hanging="360"/>
      </w:pPr>
    </w:lvl>
    <w:lvl w:ilvl="5" w:tplc="1354DC1E" w:tentative="1">
      <w:start w:val="1"/>
      <w:numFmt w:val="lowerRoman"/>
      <w:lvlText w:val="%6."/>
      <w:lvlJc w:val="right"/>
      <w:pPr>
        <w:ind w:left="3960" w:hanging="180"/>
      </w:pPr>
    </w:lvl>
    <w:lvl w:ilvl="6" w:tplc="1F8CC6EA" w:tentative="1">
      <w:start w:val="1"/>
      <w:numFmt w:val="decimal"/>
      <w:lvlText w:val="%7."/>
      <w:lvlJc w:val="left"/>
      <w:pPr>
        <w:ind w:left="4680" w:hanging="360"/>
      </w:pPr>
    </w:lvl>
    <w:lvl w:ilvl="7" w:tplc="87925334" w:tentative="1">
      <w:start w:val="1"/>
      <w:numFmt w:val="lowerLetter"/>
      <w:lvlText w:val="%8."/>
      <w:lvlJc w:val="left"/>
      <w:pPr>
        <w:ind w:left="5400" w:hanging="360"/>
      </w:pPr>
    </w:lvl>
    <w:lvl w:ilvl="8" w:tplc="61CC69DA" w:tentative="1">
      <w:start w:val="1"/>
      <w:numFmt w:val="lowerRoman"/>
      <w:lvlText w:val="%9."/>
      <w:lvlJc w:val="right"/>
      <w:pPr>
        <w:ind w:left="6120" w:hanging="180"/>
      </w:pPr>
    </w:lvl>
  </w:abstractNum>
  <w:abstractNum w:abstractNumId="12" w15:restartNumberingAfterBreak="0">
    <w:nsid w:val="6D300D00"/>
    <w:multiLevelType w:val="hybridMultilevel"/>
    <w:tmpl w:val="EE1E7F08"/>
    <w:lvl w:ilvl="0" w:tplc="6906918C">
      <w:start w:val="1"/>
      <w:numFmt w:val="decimal"/>
      <w:lvlText w:val="%1."/>
      <w:lvlJc w:val="left"/>
      <w:pPr>
        <w:ind w:left="720" w:hanging="360"/>
      </w:pPr>
    </w:lvl>
    <w:lvl w:ilvl="1" w:tplc="436875B8">
      <w:start w:val="1"/>
      <w:numFmt w:val="lowerLetter"/>
      <w:lvlText w:val="%2."/>
      <w:lvlJc w:val="left"/>
      <w:pPr>
        <w:ind w:left="1440" w:hanging="360"/>
      </w:pPr>
    </w:lvl>
    <w:lvl w:ilvl="2" w:tplc="B9322354">
      <w:start w:val="1"/>
      <w:numFmt w:val="lowerRoman"/>
      <w:lvlText w:val="%3."/>
      <w:lvlJc w:val="right"/>
      <w:pPr>
        <w:ind w:left="2160" w:hanging="180"/>
      </w:pPr>
    </w:lvl>
    <w:lvl w:ilvl="3" w:tplc="B434B55C">
      <w:start w:val="1"/>
      <w:numFmt w:val="decimal"/>
      <w:lvlText w:val="%4."/>
      <w:lvlJc w:val="left"/>
      <w:pPr>
        <w:ind w:left="2880" w:hanging="360"/>
      </w:pPr>
    </w:lvl>
    <w:lvl w:ilvl="4" w:tplc="1426425E">
      <w:start w:val="1"/>
      <w:numFmt w:val="lowerLetter"/>
      <w:lvlText w:val="%5."/>
      <w:lvlJc w:val="left"/>
      <w:pPr>
        <w:ind w:left="3600" w:hanging="360"/>
      </w:pPr>
    </w:lvl>
    <w:lvl w:ilvl="5" w:tplc="97146B1E">
      <w:start w:val="1"/>
      <w:numFmt w:val="lowerRoman"/>
      <w:lvlText w:val="%6."/>
      <w:lvlJc w:val="right"/>
      <w:pPr>
        <w:ind w:left="4320" w:hanging="180"/>
      </w:pPr>
    </w:lvl>
    <w:lvl w:ilvl="6" w:tplc="EE0AB5E0">
      <w:start w:val="1"/>
      <w:numFmt w:val="decimal"/>
      <w:lvlText w:val="%7."/>
      <w:lvlJc w:val="left"/>
      <w:pPr>
        <w:ind w:left="5040" w:hanging="360"/>
      </w:pPr>
    </w:lvl>
    <w:lvl w:ilvl="7" w:tplc="CE3A131A">
      <w:start w:val="1"/>
      <w:numFmt w:val="lowerLetter"/>
      <w:lvlText w:val="%8."/>
      <w:lvlJc w:val="left"/>
      <w:pPr>
        <w:ind w:left="5760" w:hanging="360"/>
      </w:pPr>
    </w:lvl>
    <w:lvl w:ilvl="8" w:tplc="4EC44F16">
      <w:start w:val="1"/>
      <w:numFmt w:val="lowerRoman"/>
      <w:lvlText w:val="%9."/>
      <w:lvlJc w:val="right"/>
      <w:pPr>
        <w:ind w:left="6480" w:hanging="180"/>
      </w:pPr>
    </w:lvl>
  </w:abstractNum>
  <w:abstractNum w:abstractNumId="13" w15:restartNumberingAfterBreak="0">
    <w:nsid w:val="73414755"/>
    <w:multiLevelType w:val="hybridMultilevel"/>
    <w:tmpl w:val="A96E5B66"/>
    <w:lvl w:ilvl="0" w:tplc="B5A649C4">
      <w:start w:val="1"/>
      <w:numFmt w:val="bullet"/>
      <w:lvlText w:val=""/>
      <w:lvlJc w:val="left"/>
      <w:pPr>
        <w:ind w:left="720" w:hanging="360"/>
      </w:pPr>
      <w:rPr>
        <w:rFonts w:ascii="Symbol" w:hAnsi="Symbol" w:hint="default"/>
      </w:rPr>
    </w:lvl>
    <w:lvl w:ilvl="1" w:tplc="6206DD04" w:tentative="1">
      <w:start w:val="1"/>
      <w:numFmt w:val="bullet"/>
      <w:lvlText w:val="o"/>
      <w:lvlJc w:val="left"/>
      <w:pPr>
        <w:ind w:left="1440" w:hanging="360"/>
      </w:pPr>
      <w:rPr>
        <w:rFonts w:ascii="Courier New" w:hAnsi="Courier New" w:cs="Courier New" w:hint="default"/>
      </w:rPr>
    </w:lvl>
    <w:lvl w:ilvl="2" w:tplc="A6D0139E" w:tentative="1">
      <w:start w:val="1"/>
      <w:numFmt w:val="bullet"/>
      <w:lvlText w:val=""/>
      <w:lvlJc w:val="left"/>
      <w:pPr>
        <w:ind w:left="2160" w:hanging="360"/>
      </w:pPr>
      <w:rPr>
        <w:rFonts w:ascii="Wingdings" w:hAnsi="Wingdings" w:hint="default"/>
      </w:rPr>
    </w:lvl>
    <w:lvl w:ilvl="3" w:tplc="DB106C98" w:tentative="1">
      <w:start w:val="1"/>
      <w:numFmt w:val="bullet"/>
      <w:lvlText w:val=""/>
      <w:lvlJc w:val="left"/>
      <w:pPr>
        <w:ind w:left="2880" w:hanging="360"/>
      </w:pPr>
      <w:rPr>
        <w:rFonts w:ascii="Symbol" w:hAnsi="Symbol" w:hint="default"/>
      </w:rPr>
    </w:lvl>
    <w:lvl w:ilvl="4" w:tplc="6B341D3C" w:tentative="1">
      <w:start w:val="1"/>
      <w:numFmt w:val="bullet"/>
      <w:lvlText w:val="o"/>
      <w:lvlJc w:val="left"/>
      <w:pPr>
        <w:ind w:left="3600" w:hanging="360"/>
      </w:pPr>
      <w:rPr>
        <w:rFonts w:ascii="Courier New" w:hAnsi="Courier New" w:cs="Courier New" w:hint="default"/>
      </w:rPr>
    </w:lvl>
    <w:lvl w:ilvl="5" w:tplc="0A000BF8" w:tentative="1">
      <w:start w:val="1"/>
      <w:numFmt w:val="bullet"/>
      <w:lvlText w:val=""/>
      <w:lvlJc w:val="left"/>
      <w:pPr>
        <w:ind w:left="4320" w:hanging="360"/>
      </w:pPr>
      <w:rPr>
        <w:rFonts w:ascii="Wingdings" w:hAnsi="Wingdings" w:hint="default"/>
      </w:rPr>
    </w:lvl>
    <w:lvl w:ilvl="6" w:tplc="8D16208E" w:tentative="1">
      <w:start w:val="1"/>
      <w:numFmt w:val="bullet"/>
      <w:lvlText w:val=""/>
      <w:lvlJc w:val="left"/>
      <w:pPr>
        <w:ind w:left="5040" w:hanging="360"/>
      </w:pPr>
      <w:rPr>
        <w:rFonts w:ascii="Symbol" w:hAnsi="Symbol" w:hint="default"/>
      </w:rPr>
    </w:lvl>
    <w:lvl w:ilvl="7" w:tplc="4A7CD1E2" w:tentative="1">
      <w:start w:val="1"/>
      <w:numFmt w:val="bullet"/>
      <w:lvlText w:val="o"/>
      <w:lvlJc w:val="left"/>
      <w:pPr>
        <w:ind w:left="5760" w:hanging="360"/>
      </w:pPr>
      <w:rPr>
        <w:rFonts w:ascii="Courier New" w:hAnsi="Courier New" w:cs="Courier New" w:hint="default"/>
      </w:rPr>
    </w:lvl>
    <w:lvl w:ilvl="8" w:tplc="6EDA087E" w:tentative="1">
      <w:start w:val="1"/>
      <w:numFmt w:val="bullet"/>
      <w:lvlText w:val=""/>
      <w:lvlJc w:val="left"/>
      <w:pPr>
        <w:ind w:left="6480" w:hanging="360"/>
      </w:pPr>
      <w:rPr>
        <w:rFonts w:ascii="Wingdings" w:hAnsi="Wingdings" w:hint="default"/>
      </w:rPr>
    </w:lvl>
  </w:abstractNum>
  <w:abstractNum w:abstractNumId="14" w15:restartNumberingAfterBreak="0">
    <w:nsid w:val="7BED14C9"/>
    <w:multiLevelType w:val="hybridMultilevel"/>
    <w:tmpl w:val="50FE7F1C"/>
    <w:lvl w:ilvl="0" w:tplc="3F4CBE84">
      <w:start w:val="1"/>
      <w:numFmt w:val="bullet"/>
      <w:lvlText w:val=""/>
      <w:lvlJc w:val="left"/>
      <w:pPr>
        <w:ind w:left="720" w:hanging="360"/>
      </w:pPr>
      <w:rPr>
        <w:rFonts w:ascii="Symbol" w:hAnsi="Symbol" w:hint="default"/>
      </w:rPr>
    </w:lvl>
    <w:lvl w:ilvl="1" w:tplc="79622A7A">
      <w:start w:val="1"/>
      <w:numFmt w:val="bullet"/>
      <w:lvlText w:val="o"/>
      <w:lvlJc w:val="left"/>
      <w:pPr>
        <w:ind w:left="1440" w:hanging="360"/>
      </w:pPr>
      <w:rPr>
        <w:rFonts w:ascii="Courier New" w:hAnsi="Courier New" w:cs="Courier New" w:hint="default"/>
      </w:rPr>
    </w:lvl>
    <w:lvl w:ilvl="2" w:tplc="128E2E34">
      <w:start w:val="1"/>
      <w:numFmt w:val="bullet"/>
      <w:lvlText w:val=""/>
      <w:lvlJc w:val="left"/>
      <w:pPr>
        <w:ind w:left="2160" w:hanging="360"/>
      </w:pPr>
      <w:rPr>
        <w:rFonts w:ascii="Wingdings" w:hAnsi="Wingdings" w:hint="default"/>
      </w:rPr>
    </w:lvl>
    <w:lvl w:ilvl="3" w:tplc="D26C1FA2">
      <w:start w:val="1"/>
      <w:numFmt w:val="bullet"/>
      <w:lvlText w:val=""/>
      <w:lvlJc w:val="left"/>
      <w:pPr>
        <w:ind w:left="2880" w:hanging="360"/>
      </w:pPr>
      <w:rPr>
        <w:rFonts w:ascii="Symbol" w:hAnsi="Symbol" w:hint="default"/>
      </w:rPr>
    </w:lvl>
    <w:lvl w:ilvl="4" w:tplc="027A3B14">
      <w:start w:val="1"/>
      <w:numFmt w:val="bullet"/>
      <w:lvlText w:val="o"/>
      <w:lvlJc w:val="left"/>
      <w:pPr>
        <w:ind w:left="3600" w:hanging="360"/>
      </w:pPr>
      <w:rPr>
        <w:rFonts w:ascii="Courier New" w:hAnsi="Courier New" w:cs="Courier New" w:hint="default"/>
      </w:rPr>
    </w:lvl>
    <w:lvl w:ilvl="5" w:tplc="00A65594">
      <w:start w:val="1"/>
      <w:numFmt w:val="bullet"/>
      <w:lvlText w:val=""/>
      <w:lvlJc w:val="left"/>
      <w:pPr>
        <w:ind w:left="4320" w:hanging="360"/>
      </w:pPr>
      <w:rPr>
        <w:rFonts w:ascii="Wingdings" w:hAnsi="Wingdings" w:hint="default"/>
      </w:rPr>
    </w:lvl>
    <w:lvl w:ilvl="6" w:tplc="93E2AB20">
      <w:start w:val="1"/>
      <w:numFmt w:val="bullet"/>
      <w:lvlText w:val=""/>
      <w:lvlJc w:val="left"/>
      <w:pPr>
        <w:ind w:left="5040" w:hanging="360"/>
      </w:pPr>
      <w:rPr>
        <w:rFonts w:ascii="Symbol" w:hAnsi="Symbol" w:hint="default"/>
      </w:rPr>
    </w:lvl>
    <w:lvl w:ilvl="7" w:tplc="68981FB4">
      <w:start w:val="1"/>
      <w:numFmt w:val="bullet"/>
      <w:lvlText w:val="o"/>
      <w:lvlJc w:val="left"/>
      <w:pPr>
        <w:ind w:left="5760" w:hanging="360"/>
      </w:pPr>
      <w:rPr>
        <w:rFonts w:ascii="Courier New" w:hAnsi="Courier New" w:cs="Courier New" w:hint="default"/>
      </w:rPr>
    </w:lvl>
    <w:lvl w:ilvl="8" w:tplc="C1067724">
      <w:start w:val="1"/>
      <w:numFmt w:val="bullet"/>
      <w:lvlText w:val=""/>
      <w:lvlJc w:val="left"/>
      <w:pPr>
        <w:ind w:left="6480" w:hanging="360"/>
      </w:pPr>
      <w:rPr>
        <w:rFonts w:ascii="Wingdings" w:hAnsi="Wingdings" w:hint="default"/>
      </w:rPr>
    </w:lvl>
  </w:abstractNum>
  <w:abstractNum w:abstractNumId="15" w15:restartNumberingAfterBreak="0">
    <w:nsid w:val="7DC675D0"/>
    <w:multiLevelType w:val="hybridMultilevel"/>
    <w:tmpl w:val="FA2AA6EA"/>
    <w:lvl w:ilvl="0" w:tplc="24BA4EEE">
      <w:start w:val="1"/>
      <w:numFmt w:val="bullet"/>
      <w:lvlText w:val=""/>
      <w:lvlJc w:val="left"/>
      <w:pPr>
        <w:ind w:left="720" w:hanging="360"/>
      </w:pPr>
      <w:rPr>
        <w:rFonts w:ascii="Symbol" w:hAnsi="Symbol" w:hint="default"/>
      </w:rPr>
    </w:lvl>
    <w:lvl w:ilvl="1" w:tplc="72769B32">
      <w:start w:val="1"/>
      <w:numFmt w:val="bullet"/>
      <w:lvlText w:val="o"/>
      <w:lvlJc w:val="left"/>
      <w:pPr>
        <w:ind w:left="1440" w:hanging="360"/>
      </w:pPr>
      <w:rPr>
        <w:rFonts w:ascii="Courier New" w:hAnsi="Courier New" w:cs="Courier New" w:hint="default"/>
      </w:rPr>
    </w:lvl>
    <w:lvl w:ilvl="2" w:tplc="684C8C30">
      <w:start w:val="1"/>
      <w:numFmt w:val="bullet"/>
      <w:lvlText w:val=""/>
      <w:lvlJc w:val="left"/>
      <w:pPr>
        <w:ind w:left="2160" w:hanging="360"/>
      </w:pPr>
      <w:rPr>
        <w:rFonts w:ascii="Wingdings" w:hAnsi="Wingdings" w:hint="default"/>
      </w:rPr>
    </w:lvl>
    <w:lvl w:ilvl="3" w:tplc="B39AB904">
      <w:start w:val="1"/>
      <w:numFmt w:val="bullet"/>
      <w:lvlText w:val=""/>
      <w:lvlJc w:val="left"/>
      <w:pPr>
        <w:ind w:left="2880" w:hanging="360"/>
      </w:pPr>
      <w:rPr>
        <w:rFonts w:ascii="Symbol" w:hAnsi="Symbol" w:hint="default"/>
      </w:rPr>
    </w:lvl>
    <w:lvl w:ilvl="4" w:tplc="88AA7F10">
      <w:start w:val="1"/>
      <w:numFmt w:val="bullet"/>
      <w:lvlText w:val="o"/>
      <w:lvlJc w:val="left"/>
      <w:pPr>
        <w:ind w:left="3600" w:hanging="360"/>
      </w:pPr>
      <w:rPr>
        <w:rFonts w:ascii="Courier New" w:hAnsi="Courier New" w:cs="Courier New" w:hint="default"/>
      </w:rPr>
    </w:lvl>
    <w:lvl w:ilvl="5" w:tplc="EBD269CA">
      <w:start w:val="1"/>
      <w:numFmt w:val="bullet"/>
      <w:lvlText w:val=""/>
      <w:lvlJc w:val="left"/>
      <w:pPr>
        <w:ind w:left="4320" w:hanging="360"/>
      </w:pPr>
      <w:rPr>
        <w:rFonts w:ascii="Wingdings" w:hAnsi="Wingdings" w:hint="default"/>
      </w:rPr>
    </w:lvl>
    <w:lvl w:ilvl="6" w:tplc="F7CCD3F0">
      <w:start w:val="1"/>
      <w:numFmt w:val="bullet"/>
      <w:lvlText w:val=""/>
      <w:lvlJc w:val="left"/>
      <w:pPr>
        <w:ind w:left="5040" w:hanging="360"/>
      </w:pPr>
      <w:rPr>
        <w:rFonts w:ascii="Symbol" w:hAnsi="Symbol" w:hint="default"/>
      </w:rPr>
    </w:lvl>
    <w:lvl w:ilvl="7" w:tplc="39CCA32A">
      <w:start w:val="1"/>
      <w:numFmt w:val="bullet"/>
      <w:lvlText w:val="o"/>
      <w:lvlJc w:val="left"/>
      <w:pPr>
        <w:ind w:left="5760" w:hanging="360"/>
      </w:pPr>
      <w:rPr>
        <w:rFonts w:ascii="Courier New" w:hAnsi="Courier New" w:cs="Courier New" w:hint="default"/>
      </w:rPr>
    </w:lvl>
    <w:lvl w:ilvl="8" w:tplc="FD8A570A">
      <w:start w:val="1"/>
      <w:numFmt w:val="bullet"/>
      <w:lvlText w:val=""/>
      <w:lvlJc w:val="left"/>
      <w:pPr>
        <w:ind w:left="6480" w:hanging="360"/>
      </w:pPr>
      <w:rPr>
        <w:rFonts w:ascii="Wingdings" w:hAnsi="Wingdings" w:hint="default"/>
      </w:rPr>
    </w:lvl>
  </w:abstractNum>
  <w:num w:numId="1" w16cid:durableId="1824393723">
    <w:abstractNumId w:val="14"/>
  </w:num>
  <w:num w:numId="2" w16cid:durableId="14964463">
    <w:abstractNumId w:val="3"/>
  </w:num>
  <w:num w:numId="3" w16cid:durableId="983923648">
    <w:abstractNumId w:val="15"/>
  </w:num>
  <w:num w:numId="4" w16cid:durableId="2104062180">
    <w:abstractNumId w:val="5"/>
  </w:num>
  <w:num w:numId="5" w16cid:durableId="1167235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341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9012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9449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368614">
    <w:abstractNumId w:val="2"/>
  </w:num>
  <w:num w:numId="10" w16cid:durableId="699816169">
    <w:abstractNumId w:val="13"/>
  </w:num>
  <w:num w:numId="11" w16cid:durableId="912620327">
    <w:abstractNumId w:val="0"/>
  </w:num>
  <w:num w:numId="12" w16cid:durableId="703944276">
    <w:abstractNumId w:val="6"/>
  </w:num>
  <w:num w:numId="13" w16cid:durableId="595868124">
    <w:abstractNumId w:val="11"/>
  </w:num>
  <w:num w:numId="14" w16cid:durableId="223956247">
    <w:abstractNumId w:val="4"/>
  </w:num>
  <w:num w:numId="15" w16cid:durableId="1618289291">
    <w:abstractNumId w:val="9"/>
  </w:num>
  <w:num w:numId="16" w16cid:durableId="2006543367">
    <w:abstractNumId w:val="1"/>
  </w:num>
  <w:num w:numId="17" w16cid:durableId="514419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6"/>
    <o:shapelayout v:ext="edit">
      <o:idmap v:ext="edit" data="1,3"/>
    </o:shapelayout>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 GroupNames and All users Both" w:val="Joseph Koons (SVP CHIEF REVENUE OFFICER), Sven Laszczak (POLICY MGMT SYSTEM PROJECT MANAGER)"/>
    <w:docVar w:name="Category Titles" w:val="Category Titles"/>
    <w:docVar w:name="Department(s)" w:val="Department(s)"/>
    <w:docVar w:name="Document Title" w:val="Hospital Financial Assistance"/>
    <w:docVar w:name="Effective Date" w:val="Not Set"/>
    <w:docVar w:name="Last External Review Date" w:val="Not Set"/>
    <w:docVar w:name="Next Periodic Review Date" w:val="Not Set"/>
    <w:docVar w:name="OPT_HRt_52824" w:val="Finance_x000d__x000a_Patient Financial Services"/>
    <w:docVar w:name="PO Full Name" w:val="PO Full Name"/>
    <w:docVar w:name="Reference #" w:val="16196"/>
    <w:docVar w:name="site Name" w:val="Carroll Hospital Center, Grace Medical Center A Sinai Hospital Facility, Levindale Hebrew Geriatric Center &amp; Hospital, Northwest Hospital Center, Sinai Hospital of Baltimore"/>
  </w:docVars>
  <w:rsids>
    <w:rsidRoot w:val="00006866"/>
    <w:rsid w:val="00006866"/>
    <w:rsid w:val="00006D41"/>
    <w:rsid w:val="00012CDC"/>
    <w:rsid w:val="00022902"/>
    <w:rsid w:val="0002295A"/>
    <w:rsid w:val="00022DE3"/>
    <w:rsid w:val="00030847"/>
    <w:rsid w:val="00042B47"/>
    <w:rsid w:val="00042D0D"/>
    <w:rsid w:val="00045D39"/>
    <w:rsid w:val="00055296"/>
    <w:rsid w:val="000633C8"/>
    <w:rsid w:val="00065F4E"/>
    <w:rsid w:val="000748D9"/>
    <w:rsid w:val="0007599E"/>
    <w:rsid w:val="00086E05"/>
    <w:rsid w:val="000926A7"/>
    <w:rsid w:val="000A627E"/>
    <w:rsid w:val="000B0FEE"/>
    <w:rsid w:val="000B5584"/>
    <w:rsid w:val="000B7A43"/>
    <w:rsid w:val="000E1F2D"/>
    <w:rsid w:val="000E5107"/>
    <w:rsid w:val="000F6D50"/>
    <w:rsid w:val="00115552"/>
    <w:rsid w:val="00115B1C"/>
    <w:rsid w:val="00115DF4"/>
    <w:rsid w:val="00137973"/>
    <w:rsid w:val="0014357C"/>
    <w:rsid w:val="001452C9"/>
    <w:rsid w:val="00152512"/>
    <w:rsid w:val="0015483A"/>
    <w:rsid w:val="00156954"/>
    <w:rsid w:val="00162049"/>
    <w:rsid w:val="0016554E"/>
    <w:rsid w:val="00165795"/>
    <w:rsid w:val="001663D5"/>
    <w:rsid w:val="00173211"/>
    <w:rsid w:val="00194C12"/>
    <w:rsid w:val="001A145A"/>
    <w:rsid w:val="001A6D50"/>
    <w:rsid w:val="001B25C6"/>
    <w:rsid w:val="001B2EC2"/>
    <w:rsid w:val="001C2DE2"/>
    <w:rsid w:val="001D0807"/>
    <w:rsid w:val="001D4912"/>
    <w:rsid w:val="001D6554"/>
    <w:rsid w:val="001E032B"/>
    <w:rsid w:val="001E0EE2"/>
    <w:rsid w:val="001E437F"/>
    <w:rsid w:val="001F2AD7"/>
    <w:rsid w:val="001F5690"/>
    <w:rsid w:val="002023F9"/>
    <w:rsid w:val="00203FC0"/>
    <w:rsid w:val="00227131"/>
    <w:rsid w:val="00227E25"/>
    <w:rsid w:val="002316B1"/>
    <w:rsid w:val="00233255"/>
    <w:rsid w:val="002458FC"/>
    <w:rsid w:val="0025067D"/>
    <w:rsid w:val="00274B33"/>
    <w:rsid w:val="00274E49"/>
    <w:rsid w:val="002945C5"/>
    <w:rsid w:val="002A41F4"/>
    <w:rsid w:val="002A6832"/>
    <w:rsid w:val="002B1A9A"/>
    <w:rsid w:val="002B5152"/>
    <w:rsid w:val="002B56FF"/>
    <w:rsid w:val="002C0E5B"/>
    <w:rsid w:val="002C14BA"/>
    <w:rsid w:val="002C2F35"/>
    <w:rsid w:val="002C7521"/>
    <w:rsid w:val="002E10D7"/>
    <w:rsid w:val="002F180F"/>
    <w:rsid w:val="003058A3"/>
    <w:rsid w:val="00322C98"/>
    <w:rsid w:val="003336E4"/>
    <w:rsid w:val="003436F7"/>
    <w:rsid w:val="003522E1"/>
    <w:rsid w:val="0035740E"/>
    <w:rsid w:val="003916B0"/>
    <w:rsid w:val="003A2646"/>
    <w:rsid w:val="003A5000"/>
    <w:rsid w:val="003B2510"/>
    <w:rsid w:val="003B7FC1"/>
    <w:rsid w:val="003C1412"/>
    <w:rsid w:val="003D2463"/>
    <w:rsid w:val="003E0B71"/>
    <w:rsid w:val="003E1BF0"/>
    <w:rsid w:val="003E3D5A"/>
    <w:rsid w:val="003E4BAA"/>
    <w:rsid w:val="003F1AA6"/>
    <w:rsid w:val="004031FE"/>
    <w:rsid w:val="00432A86"/>
    <w:rsid w:val="00435227"/>
    <w:rsid w:val="004449DA"/>
    <w:rsid w:val="00451CD6"/>
    <w:rsid w:val="00451E6A"/>
    <w:rsid w:val="004650E7"/>
    <w:rsid w:val="00466C46"/>
    <w:rsid w:val="004719F2"/>
    <w:rsid w:val="00490269"/>
    <w:rsid w:val="00492847"/>
    <w:rsid w:val="0049407C"/>
    <w:rsid w:val="00494883"/>
    <w:rsid w:val="00495D42"/>
    <w:rsid w:val="0049732E"/>
    <w:rsid w:val="004B4589"/>
    <w:rsid w:val="004D34F2"/>
    <w:rsid w:val="004D56A4"/>
    <w:rsid w:val="00504D08"/>
    <w:rsid w:val="00520B26"/>
    <w:rsid w:val="00533858"/>
    <w:rsid w:val="0053395C"/>
    <w:rsid w:val="005340F8"/>
    <w:rsid w:val="0053652B"/>
    <w:rsid w:val="00541B29"/>
    <w:rsid w:val="005425B4"/>
    <w:rsid w:val="005528E3"/>
    <w:rsid w:val="005566A1"/>
    <w:rsid w:val="00596B92"/>
    <w:rsid w:val="005A3685"/>
    <w:rsid w:val="005A37F3"/>
    <w:rsid w:val="005A46EF"/>
    <w:rsid w:val="005C151A"/>
    <w:rsid w:val="005C3854"/>
    <w:rsid w:val="005D039C"/>
    <w:rsid w:val="005D6A7E"/>
    <w:rsid w:val="005E20CB"/>
    <w:rsid w:val="00603167"/>
    <w:rsid w:val="0061185D"/>
    <w:rsid w:val="00616F90"/>
    <w:rsid w:val="0063091C"/>
    <w:rsid w:val="00637D66"/>
    <w:rsid w:val="00646EB8"/>
    <w:rsid w:val="006634F4"/>
    <w:rsid w:val="006648AB"/>
    <w:rsid w:val="006648D9"/>
    <w:rsid w:val="006826C7"/>
    <w:rsid w:val="00686A79"/>
    <w:rsid w:val="00693BC1"/>
    <w:rsid w:val="006940BD"/>
    <w:rsid w:val="0069747A"/>
    <w:rsid w:val="006B0726"/>
    <w:rsid w:val="006B68C5"/>
    <w:rsid w:val="006B78F8"/>
    <w:rsid w:val="006C1C3A"/>
    <w:rsid w:val="006C3B9C"/>
    <w:rsid w:val="006C519B"/>
    <w:rsid w:val="006C7FFE"/>
    <w:rsid w:val="006D4228"/>
    <w:rsid w:val="006D7094"/>
    <w:rsid w:val="007167BB"/>
    <w:rsid w:val="00717009"/>
    <w:rsid w:val="00725069"/>
    <w:rsid w:val="00725895"/>
    <w:rsid w:val="00734209"/>
    <w:rsid w:val="00761CB1"/>
    <w:rsid w:val="007A75CD"/>
    <w:rsid w:val="007C173A"/>
    <w:rsid w:val="007D04FE"/>
    <w:rsid w:val="007D0B9C"/>
    <w:rsid w:val="007D39F6"/>
    <w:rsid w:val="007D609C"/>
    <w:rsid w:val="007D74BC"/>
    <w:rsid w:val="007E047C"/>
    <w:rsid w:val="007F0825"/>
    <w:rsid w:val="007F3646"/>
    <w:rsid w:val="008131E0"/>
    <w:rsid w:val="00815521"/>
    <w:rsid w:val="00815FD2"/>
    <w:rsid w:val="00820C29"/>
    <w:rsid w:val="00836A22"/>
    <w:rsid w:val="00837C9F"/>
    <w:rsid w:val="00840D8D"/>
    <w:rsid w:val="008643A5"/>
    <w:rsid w:val="00867FC9"/>
    <w:rsid w:val="00873097"/>
    <w:rsid w:val="00891A07"/>
    <w:rsid w:val="008948C0"/>
    <w:rsid w:val="008A67A8"/>
    <w:rsid w:val="008B6213"/>
    <w:rsid w:val="008C1152"/>
    <w:rsid w:val="008D2C1D"/>
    <w:rsid w:val="008D745C"/>
    <w:rsid w:val="008E38CB"/>
    <w:rsid w:val="008E7FA4"/>
    <w:rsid w:val="008F0285"/>
    <w:rsid w:val="0090646F"/>
    <w:rsid w:val="0092218E"/>
    <w:rsid w:val="00924F9B"/>
    <w:rsid w:val="009511AD"/>
    <w:rsid w:val="009602D5"/>
    <w:rsid w:val="00961FE5"/>
    <w:rsid w:val="0096579F"/>
    <w:rsid w:val="00972629"/>
    <w:rsid w:val="00976A6D"/>
    <w:rsid w:val="00994989"/>
    <w:rsid w:val="009A0ABE"/>
    <w:rsid w:val="009A6E73"/>
    <w:rsid w:val="009D1D00"/>
    <w:rsid w:val="009D53D2"/>
    <w:rsid w:val="009E31EE"/>
    <w:rsid w:val="009E5E5C"/>
    <w:rsid w:val="009E6106"/>
    <w:rsid w:val="009F241C"/>
    <w:rsid w:val="00A11D45"/>
    <w:rsid w:val="00A21657"/>
    <w:rsid w:val="00A33855"/>
    <w:rsid w:val="00A40FBA"/>
    <w:rsid w:val="00A42B7B"/>
    <w:rsid w:val="00A601D4"/>
    <w:rsid w:val="00A61A2C"/>
    <w:rsid w:val="00A61BA1"/>
    <w:rsid w:val="00A86F8C"/>
    <w:rsid w:val="00A900AD"/>
    <w:rsid w:val="00AA39F3"/>
    <w:rsid w:val="00AA707D"/>
    <w:rsid w:val="00AB62CC"/>
    <w:rsid w:val="00AC3571"/>
    <w:rsid w:val="00AC3F67"/>
    <w:rsid w:val="00AC7537"/>
    <w:rsid w:val="00AD011F"/>
    <w:rsid w:val="00AD4CFF"/>
    <w:rsid w:val="00AF40B7"/>
    <w:rsid w:val="00B1548A"/>
    <w:rsid w:val="00B231C3"/>
    <w:rsid w:val="00B2617B"/>
    <w:rsid w:val="00B3224C"/>
    <w:rsid w:val="00B4633C"/>
    <w:rsid w:val="00B52AED"/>
    <w:rsid w:val="00B60167"/>
    <w:rsid w:val="00B6718A"/>
    <w:rsid w:val="00B750D7"/>
    <w:rsid w:val="00BA577E"/>
    <w:rsid w:val="00BB6D1E"/>
    <w:rsid w:val="00BE45AE"/>
    <w:rsid w:val="00BE6FBA"/>
    <w:rsid w:val="00BF2092"/>
    <w:rsid w:val="00BF57A9"/>
    <w:rsid w:val="00C160B2"/>
    <w:rsid w:val="00C221B2"/>
    <w:rsid w:val="00C24582"/>
    <w:rsid w:val="00C35EC7"/>
    <w:rsid w:val="00C376F5"/>
    <w:rsid w:val="00C45D46"/>
    <w:rsid w:val="00C5462F"/>
    <w:rsid w:val="00C56FF4"/>
    <w:rsid w:val="00C57EEC"/>
    <w:rsid w:val="00C715CA"/>
    <w:rsid w:val="00C836DC"/>
    <w:rsid w:val="00C85264"/>
    <w:rsid w:val="00C85317"/>
    <w:rsid w:val="00C87496"/>
    <w:rsid w:val="00C92CA8"/>
    <w:rsid w:val="00C9630F"/>
    <w:rsid w:val="00CB0898"/>
    <w:rsid w:val="00CC4FD0"/>
    <w:rsid w:val="00CC53DA"/>
    <w:rsid w:val="00CC6FCA"/>
    <w:rsid w:val="00CD7146"/>
    <w:rsid w:val="00CE59B6"/>
    <w:rsid w:val="00CF7615"/>
    <w:rsid w:val="00D02755"/>
    <w:rsid w:val="00D05521"/>
    <w:rsid w:val="00D11C12"/>
    <w:rsid w:val="00D13BD5"/>
    <w:rsid w:val="00D17559"/>
    <w:rsid w:val="00D261BE"/>
    <w:rsid w:val="00D27636"/>
    <w:rsid w:val="00D31F71"/>
    <w:rsid w:val="00D32151"/>
    <w:rsid w:val="00D40A27"/>
    <w:rsid w:val="00D43288"/>
    <w:rsid w:val="00D52A63"/>
    <w:rsid w:val="00D61A24"/>
    <w:rsid w:val="00D64432"/>
    <w:rsid w:val="00D65B27"/>
    <w:rsid w:val="00D828A3"/>
    <w:rsid w:val="00D8328A"/>
    <w:rsid w:val="00DA3FE3"/>
    <w:rsid w:val="00DA672F"/>
    <w:rsid w:val="00DB3372"/>
    <w:rsid w:val="00DB76B2"/>
    <w:rsid w:val="00DC18D4"/>
    <w:rsid w:val="00DE3FE6"/>
    <w:rsid w:val="00E16BDD"/>
    <w:rsid w:val="00E17663"/>
    <w:rsid w:val="00E30DB3"/>
    <w:rsid w:val="00E346FC"/>
    <w:rsid w:val="00E36662"/>
    <w:rsid w:val="00E36EF3"/>
    <w:rsid w:val="00E52835"/>
    <w:rsid w:val="00E57695"/>
    <w:rsid w:val="00E6793C"/>
    <w:rsid w:val="00E67E40"/>
    <w:rsid w:val="00E70A17"/>
    <w:rsid w:val="00E76735"/>
    <w:rsid w:val="00E80508"/>
    <w:rsid w:val="00EA2BC5"/>
    <w:rsid w:val="00EA503C"/>
    <w:rsid w:val="00EB5F2D"/>
    <w:rsid w:val="00EB65B7"/>
    <w:rsid w:val="00EC7011"/>
    <w:rsid w:val="00ED01AE"/>
    <w:rsid w:val="00ED64EA"/>
    <w:rsid w:val="00EF06EB"/>
    <w:rsid w:val="00EF24FD"/>
    <w:rsid w:val="00EF4D27"/>
    <w:rsid w:val="00F01057"/>
    <w:rsid w:val="00F055FA"/>
    <w:rsid w:val="00F1121E"/>
    <w:rsid w:val="00F13FE4"/>
    <w:rsid w:val="00F20BA3"/>
    <w:rsid w:val="00F22431"/>
    <w:rsid w:val="00F46905"/>
    <w:rsid w:val="00F52B85"/>
    <w:rsid w:val="00F61349"/>
    <w:rsid w:val="00F771A2"/>
    <w:rsid w:val="00F81A7E"/>
    <w:rsid w:val="00F821A2"/>
    <w:rsid w:val="00F82923"/>
    <w:rsid w:val="00F850C6"/>
    <w:rsid w:val="00FA192B"/>
    <w:rsid w:val="00FA6366"/>
    <w:rsid w:val="00FD1AF6"/>
    <w:rsid w:val="00FD1EAB"/>
    <w:rsid w:val="00FD4BEF"/>
    <w:rsid w:val="00FE38BF"/>
    <w:rsid w:val="00FE3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1F4FA2B7"/>
  <w15:docId w15:val="{907DA2E1-6932-4615-BF3C-6E9971B5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66"/>
    <w:pPr>
      <w:ind w:left="720"/>
      <w:contextualSpacing/>
    </w:pPr>
  </w:style>
  <w:style w:type="paragraph" w:customStyle="1" w:styleId="Feature">
    <w:name w:val="Feature"/>
    <w:basedOn w:val="BlockText"/>
    <w:next w:val="Normal"/>
    <w:uiPriority w:val="13"/>
    <w:rsid w:val="00006866"/>
    <w:pPr>
      <w:pBdr>
        <w:top w:val="single" w:sz="2" w:space="1" w:color="000000"/>
        <w:left w:val="single" w:sz="2" w:space="4" w:color="000000"/>
        <w:bottom w:val="single" w:sz="2" w:space="1" w:color="000000"/>
        <w:right w:val="single" w:sz="2" w:space="4" w:color="000000"/>
      </w:pBdr>
      <w:shd w:val="clear" w:color="auto" w:fill="172650"/>
      <w:spacing w:after="400" w:line="480" w:lineRule="auto"/>
      <w:ind w:left="0" w:right="0"/>
    </w:pPr>
    <w:rPr>
      <w:rFonts w:ascii="Verdana" w:eastAsia="Times New Roman" w:hAnsi="Verdana" w:cs="Times New Roman"/>
      <w:b/>
      <w:i w:val="0"/>
      <w:color w:val="FFFFFF"/>
      <w:sz w:val="32"/>
      <w:szCs w:val="22"/>
    </w:rPr>
  </w:style>
  <w:style w:type="paragraph" w:styleId="BlockText">
    <w:name w:val="Block Text"/>
    <w:basedOn w:val="Normal"/>
    <w:uiPriority w:val="99"/>
    <w:semiHidden/>
    <w:unhideWhenUsed/>
    <w:rsid w:val="00006866"/>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character" w:styleId="CommentReference">
    <w:name w:val="annotation reference"/>
    <w:basedOn w:val="DefaultParagraphFont"/>
    <w:uiPriority w:val="99"/>
    <w:semiHidden/>
    <w:unhideWhenUsed/>
    <w:rsid w:val="000748D9"/>
    <w:rPr>
      <w:sz w:val="18"/>
      <w:szCs w:val="18"/>
    </w:rPr>
  </w:style>
  <w:style w:type="paragraph" w:styleId="CommentText">
    <w:name w:val="annotation text"/>
    <w:basedOn w:val="Normal"/>
    <w:link w:val="CommentTextChar"/>
    <w:uiPriority w:val="99"/>
    <w:semiHidden/>
    <w:unhideWhenUsed/>
    <w:rsid w:val="000748D9"/>
  </w:style>
  <w:style w:type="character" w:customStyle="1" w:styleId="CommentTextChar">
    <w:name w:val="Comment Text Char"/>
    <w:basedOn w:val="DefaultParagraphFont"/>
    <w:link w:val="CommentText"/>
    <w:uiPriority w:val="99"/>
    <w:semiHidden/>
    <w:rsid w:val="000748D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748D9"/>
    <w:rPr>
      <w:b/>
      <w:bCs/>
      <w:sz w:val="20"/>
      <w:szCs w:val="20"/>
    </w:rPr>
  </w:style>
  <w:style w:type="character" w:customStyle="1" w:styleId="CommentSubjectChar">
    <w:name w:val="Comment Subject Char"/>
    <w:basedOn w:val="CommentTextChar"/>
    <w:link w:val="CommentSubject"/>
    <w:uiPriority w:val="99"/>
    <w:semiHidden/>
    <w:rsid w:val="000748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8D9"/>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8D9"/>
    <w:rPr>
      <w:rFonts w:ascii="Lucida Grande" w:eastAsia="Times New Roman" w:hAnsi="Lucida Grande" w:cs="Times New Roman"/>
      <w:sz w:val="18"/>
      <w:szCs w:val="18"/>
    </w:rPr>
  </w:style>
  <w:style w:type="paragraph" w:styleId="Header">
    <w:name w:val="header"/>
    <w:basedOn w:val="Normal"/>
    <w:link w:val="HeaderChar"/>
    <w:uiPriority w:val="99"/>
    <w:unhideWhenUsed/>
    <w:qFormat/>
    <w:rsid w:val="00FD1AF6"/>
    <w:pPr>
      <w:tabs>
        <w:tab w:val="center" w:pos="4680"/>
        <w:tab w:val="right" w:pos="9360"/>
      </w:tabs>
    </w:pPr>
  </w:style>
  <w:style w:type="character" w:customStyle="1" w:styleId="HeaderChar">
    <w:name w:val="Header Char"/>
    <w:basedOn w:val="DefaultParagraphFont"/>
    <w:link w:val="Header"/>
    <w:uiPriority w:val="99"/>
    <w:rsid w:val="00FD1AF6"/>
    <w:rPr>
      <w:rFonts w:ascii="Times New Roman" w:eastAsia="Times New Roman" w:hAnsi="Times New Roman" w:cs="Times New Roman"/>
      <w:sz w:val="20"/>
      <w:szCs w:val="20"/>
    </w:rPr>
  </w:style>
  <w:style w:type="paragraph" w:styleId="Footer">
    <w:name w:val="footer"/>
    <w:basedOn w:val="Normal"/>
    <w:link w:val="FooterChar"/>
    <w:uiPriority w:val="99"/>
    <w:unhideWhenUsed/>
    <w:qFormat/>
    <w:rsid w:val="00FD1AF6"/>
    <w:pPr>
      <w:tabs>
        <w:tab w:val="center" w:pos="4680"/>
        <w:tab w:val="right" w:pos="9360"/>
      </w:tabs>
    </w:pPr>
  </w:style>
  <w:style w:type="character" w:customStyle="1" w:styleId="FooterChar">
    <w:name w:val="Footer Char"/>
    <w:basedOn w:val="DefaultParagraphFont"/>
    <w:link w:val="Footer"/>
    <w:uiPriority w:val="99"/>
    <w:rsid w:val="00FD1AF6"/>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C6FCA"/>
  </w:style>
  <w:style w:type="character" w:customStyle="1" w:styleId="EndnoteTextChar">
    <w:name w:val="Endnote Text Char"/>
    <w:basedOn w:val="DefaultParagraphFont"/>
    <w:link w:val="EndnoteText"/>
    <w:uiPriority w:val="99"/>
    <w:semiHidden/>
    <w:rsid w:val="00CC6FC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6FCA"/>
    <w:rPr>
      <w:vertAlign w:val="superscript"/>
    </w:rPr>
  </w:style>
  <w:style w:type="character" w:styleId="PageNumber">
    <w:name w:val="page number"/>
    <w:basedOn w:val="DefaultParagraphFont"/>
    <w:uiPriority w:val="99"/>
    <w:semiHidden/>
    <w:unhideWhenUsed/>
    <w:rsid w:val="00C24582"/>
  </w:style>
  <w:style w:type="table" w:styleId="TableGrid">
    <w:name w:val="Table Grid"/>
    <w:basedOn w:val="TableNormal"/>
    <w:uiPriority w:val="39"/>
    <w:rsid w:val="00A2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31E0"/>
    <w:pPr>
      <w:spacing w:before="100" w:beforeAutospacing="1" w:after="100" w:afterAutospacing="1"/>
    </w:pPr>
  </w:style>
  <w:style w:type="character" w:customStyle="1" w:styleId="normaltextrun">
    <w:name w:val="normaltextrun"/>
    <w:basedOn w:val="DefaultParagraphFont"/>
    <w:rsid w:val="008131E0"/>
  </w:style>
  <w:style w:type="character" w:customStyle="1" w:styleId="eop">
    <w:name w:val="eop"/>
    <w:basedOn w:val="DefaultParagraphFont"/>
    <w:rsid w:val="008131E0"/>
  </w:style>
  <w:style w:type="character" w:styleId="Hyperlink">
    <w:name w:val="Hyperlink"/>
    <w:basedOn w:val="DefaultParagraphFont"/>
    <w:uiPriority w:val="99"/>
    <w:unhideWhenUsed/>
    <w:rsid w:val="00065F4E"/>
    <w:rPr>
      <w:color w:val="0563C1" w:themeColor="hyperlink"/>
      <w:u w:val="single"/>
    </w:rPr>
  </w:style>
  <w:style w:type="paragraph" w:customStyle="1" w:styleId="subpara">
    <w:name w:val="subpara"/>
    <w:basedOn w:val="Normal"/>
    <w:rsid w:val="00065F4E"/>
    <w:pPr>
      <w:spacing w:before="24" w:after="24"/>
      <w:ind w:left="960" w:firstLine="240"/>
    </w:pPr>
    <w:rPr>
      <w:rFonts w:eastAsia="Times New Roman"/>
    </w:rPr>
  </w:style>
  <w:style w:type="table" w:customStyle="1" w:styleId="TableGrid0">
    <w:name w:val="Table Grid_0"/>
    <w:basedOn w:val="TableNormal"/>
    <w:uiPriority w:val="39"/>
    <w:rsid w:val="00A2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64">
    <w:name w:val="Pt164"/>
    <w:hidden/>
  </w:style>
  <w:style w:type="character" w:customStyle="1" w:styleId="Pt165">
    <w:name w:val="Pt165"/>
    <w:hidden/>
  </w:style>
  <w:style w:type="character" w:customStyle="1" w:styleId="Pt166">
    <w:name w:val="Pt166"/>
    <w:hidden/>
  </w:style>
  <w:style w:type="character" w:customStyle="1" w:styleId="Pt167">
    <w:name w:val="Pt167"/>
    <w:hidden/>
  </w:style>
  <w:style w:type="character" w:customStyle="1" w:styleId="Pt168">
    <w:name w:val="Pt168"/>
    <w:hidden/>
  </w:style>
  <w:style w:type="character" w:customStyle="1" w:styleId="Pt169">
    <w:name w:val="Pt169"/>
    <w:hidden/>
  </w:style>
  <w:style w:type="character" w:customStyle="1" w:styleId="Pt170">
    <w:name w:val="Pt170"/>
    <w:hidden/>
  </w:style>
  <w:style w:type="character" w:customStyle="1" w:styleId="Pt171">
    <w:name w:val="Pt171"/>
    <w:hidden/>
  </w:style>
  <w:style w:type="character" w:customStyle="1" w:styleId="Pt172">
    <w:name w:val="Pt172"/>
    <w:hidden/>
  </w:style>
  <w:style w:type="character" w:customStyle="1" w:styleId="Pt173">
    <w:name w:val="Pt173"/>
    <w:hidden/>
  </w:style>
  <w:style w:type="character" w:customStyle="1" w:styleId="Pt174">
    <w:name w:val="Pt174"/>
    <w:hidden/>
  </w:style>
  <w:style w:type="character" w:customStyle="1" w:styleId="Pt1100072060">
    <w:name w:val="Pt1100072060"/>
    <w:hidden/>
  </w:style>
  <w:style w:type="character" w:customStyle="1" w:styleId="Pt1000072060">
    <w:name w:val="Pt1000072060"/>
    <w:hidden/>
  </w:style>
  <w:style w:type="character" w:customStyle="1" w:styleId="Pt1200072060">
    <w:name w:val="Pt1200072060"/>
    <w:hidden/>
  </w:style>
  <w:style w:type="character" w:customStyle="1" w:styleId="Pt1300072060">
    <w:name w:val="Pt1300072060"/>
    <w:hidden/>
  </w:style>
  <w:style w:type="character" w:customStyle="1" w:styleId="Pt1400072060">
    <w:name w:val="Pt1400072060"/>
    <w:hidden/>
  </w:style>
  <w:style w:type="character" w:customStyle="1" w:styleId="Pt1100052852">
    <w:name w:val="Pt1100052852"/>
    <w:hidden/>
  </w:style>
  <w:style w:type="character" w:customStyle="1" w:styleId="Pt1000052852">
    <w:name w:val="Pt1000052852"/>
    <w:hidden/>
  </w:style>
  <w:style w:type="character" w:customStyle="1" w:styleId="Pt1200052852">
    <w:name w:val="Pt1200052852"/>
    <w:hidden/>
  </w:style>
  <w:style w:type="character" w:customStyle="1" w:styleId="Pt1300052852">
    <w:name w:val="Pt1300052852"/>
    <w:hidden/>
  </w:style>
  <w:style w:type="character" w:customStyle="1" w:styleId="Pt1400052852">
    <w:name w:val="Pt1400052852"/>
    <w:hidden/>
  </w:style>
  <w:style w:type="character" w:customStyle="1" w:styleId="Pt1100052855">
    <w:name w:val="Pt1100052855"/>
    <w:hidden/>
  </w:style>
  <w:style w:type="character" w:customStyle="1" w:styleId="Pt1000052855">
    <w:name w:val="Pt1000052855"/>
    <w:hidden/>
  </w:style>
  <w:style w:type="character" w:customStyle="1" w:styleId="Pt1200052855">
    <w:name w:val="Pt1200052855"/>
    <w:hidden/>
  </w:style>
  <w:style w:type="character" w:customStyle="1" w:styleId="Pt1300052855">
    <w:name w:val="Pt1300052855"/>
    <w:hidden/>
  </w:style>
  <w:style w:type="character" w:customStyle="1" w:styleId="Pt1400052855">
    <w:name w:val="Pt1400052855"/>
    <w:hidden/>
  </w:style>
  <w:style w:type="character" w:customStyle="1" w:styleId="Pt1100052816">
    <w:name w:val="Pt1100052816"/>
    <w:hidden/>
  </w:style>
  <w:style w:type="character" w:customStyle="1" w:styleId="Pt1000052816">
    <w:name w:val="Pt1000052816"/>
    <w:hidden/>
  </w:style>
  <w:style w:type="character" w:customStyle="1" w:styleId="Pt1200052816">
    <w:name w:val="Pt1200052816"/>
    <w:hidden/>
  </w:style>
  <w:style w:type="character" w:customStyle="1" w:styleId="Pt1300052816">
    <w:name w:val="Pt1300052816"/>
    <w:hidden/>
  </w:style>
  <w:style w:type="character" w:customStyle="1" w:styleId="Pt1400052816">
    <w:name w:val="Pt1400052816"/>
    <w:hidden/>
  </w:style>
  <w:style w:type="character" w:customStyle="1" w:styleId="Pt1100052824">
    <w:name w:val="Pt1100052824"/>
    <w:hidden/>
  </w:style>
  <w:style w:type="character" w:customStyle="1" w:styleId="Pt1000052824">
    <w:name w:val="Pt1000052824"/>
    <w:hidden/>
  </w:style>
  <w:style w:type="character" w:customStyle="1" w:styleId="Pt1200052824">
    <w:name w:val="Pt1200052824"/>
    <w:hidden/>
  </w:style>
  <w:style w:type="character" w:customStyle="1" w:styleId="Pt1300052824">
    <w:name w:val="Pt1300052824"/>
    <w:hidden/>
  </w:style>
  <w:style w:type="character" w:customStyle="1" w:styleId="Pt1400052824">
    <w:name w:val="Pt1400052824"/>
    <w:hidden/>
  </w:style>
  <w:style w:type="paragraph" w:styleId="NormalWeb">
    <w:name w:val="Normal (Web)"/>
    <w:basedOn w:val="Normal"/>
    <w:uiPriority w:val="99"/>
    <w:semiHidden/>
    <w:unhideWhenUsed/>
    <w:rsid w:val="00042B47"/>
    <w:pPr>
      <w:spacing w:before="100" w:beforeAutospacing="1" w:after="100" w:afterAutospacing="1"/>
    </w:pPr>
    <w:rPr>
      <w:rFonts w:eastAsia="Times New Roman"/>
    </w:rPr>
  </w:style>
  <w:style w:type="character" w:styleId="UnresolvedMention">
    <w:name w:val="Unresolved Mention"/>
    <w:basedOn w:val="DefaultParagraphFont"/>
    <w:uiPriority w:val="99"/>
    <w:rsid w:val="004D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febridgehealth.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febridgehealth.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ifebrigehealth.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87573F9CFDF541B804D11EE10B7807" ma:contentTypeVersion="8" ma:contentTypeDescription="Create a new document." ma:contentTypeScope="" ma:versionID="530c464488c0764bd7aa1291b3471fcd">
  <xsd:schema xmlns:xsd="http://www.w3.org/2001/XMLSchema" xmlns:xs="http://www.w3.org/2001/XMLSchema" xmlns:p="http://schemas.microsoft.com/office/2006/metadata/properties" xmlns:ns2="d0336c2c-be6d-4d95-af8e-d566fa2d82f0" targetNamespace="http://schemas.microsoft.com/office/2006/metadata/properties" ma:root="true" ma:fieldsID="7cd2d6b14da401ddf940508716b4c2d4" ns2:_="">
    <xsd:import namespace="d0336c2c-be6d-4d95-af8e-d566fa2d8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36c2c-be6d-4d95-af8e-d566fa2d8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22066-36F3-4215-BF65-8E8531CAB4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59096-62F5-4E09-993E-D2B564E64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36c2c-be6d-4d95-af8e-d566fa2d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2BF6D-7267-47A6-BCE4-6892A3D32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Mary Beth</dc:creator>
  <cp:lastModifiedBy>Patricia Hogue</cp:lastModifiedBy>
  <cp:revision>2</cp:revision>
  <dcterms:created xsi:type="dcterms:W3CDTF">2024-05-29T20:23:00Z</dcterms:created>
  <dcterms:modified xsi:type="dcterms:W3CDTF">2024-05-29T20:23:00Z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0x0101005F87573F9CFDF541B804D11EE10B7807</vt:lpwstr>
  </property>
</Properties>
</file>